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0D8A" w:rsidRPr="00A76AA0" w:rsidRDefault="00BE0D8A" w:rsidP="00BE0D8A">
      <w:pPr>
        <w:pStyle w:val="DocketNumber0"/>
        <w:spacing w:after="360"/>
        <w:rPr>
          <w:rFonts w:ascii="Times New Roman" w:hAnsi="Times New Roman" w:cs="Times New Roman"/>
          <w:sz w:val="24"/>
          <w:szCs w:val="24"/>
        </w:rPr>
      </w:pPr>
      <w:bookmarkStart w:id="0" w:name="_GoBack"/>
      <w:bookmarkEnd w:id="0"/>
      <w:r w:rsidRPr="00A76AA0">
        <w:rPr>
          <w:rFonts w:ascii="Times New Roman" w:hAnsi="Times New Roman" w:cs="Times New Roman"/>
          <w:sz w:val="24"/>
          <w:szCs w:val="24"/>
        </w:rPr>
        <w:t xml:space="preserve">Docket No. </w:t>
      </w:r>
      <w:r w:rsidR="00C42412">
        <w:rPr>
          <w:rFonts w:ascii="Times New Roman" w:hAnsi="Times New Roman" w:cs="Times New Roman"/>
          <w:sz w:val="24"/>
          <w:szCs w:val="24"/>
        </w:rPr>
        <w:t>49280</w:t>
      </w:r>
    </w:p>
    <w:tbl>
      <w:tblPr>
        <w:tblW w:w="0" w:type="auto"/>
        <w:jc w:val="center"/>
        <w:tblLayout w:type="fixed"/>
        <w:tblLook w:val="01E0" w:firstRow="1" w:lastRow="1" w:firstColumn="1" w:lastColumn="1" w:noHBand="0" w:noVBand="0"/>
      </w:tblPr>
      <w:tblGrid>
        <w:gridCol w:w="4590"/>
        <w:gridCol w:w="360"/>
        <w:gridCol w:w="4396"/>
      </w:tblGrid>
      <w:tr w:rsidR="00A76AA0" w:rsidRPr="00A76AA0" w:rsidTr="001C2623">
        <w:trPr>
          <w:trHeight w:val="1710"/>
          <w:jc w:val="center"/>
        </w:trPr>
        <w:tc>
          <w:tcPr>
            <w:tcW w:w="4590" w:type="dxa"/>
          </w:tcPr>
          <w:p w:rsidR="00BE0D8A" w:rsidRPr="00A76AA0" w:rsidRDefault="000E4AF5" w:rsidP="006B2CB2">
            <w:pPr>
              <w:pStyle w:val="OrderStyle"/>
              <w:rPr>
                <w:szCs w:val="24"/>
              </w:rPr>
            </w:pPr>
            <w:r w:rsidRPr="00833BD4">
              <w:rPr>
                <w:szCs w:val="24"/>
              </w:rPr>
              <w:t>PETITION OF PREVILLAGE, LLC TO AME</w:t>
            </w:r>
            <w:r>
              <w:rPr>
                <w:szCs w:val="24"/>
              </w:rPr>
              <w:t>ND HMW SPECIAL UTILITY DISTRICT’</w:t>
            </w:r>
            <w:r w:rsidRPr="00833BD4">
              <w:rPr>
                <w:szCs w:val="24"/>
              </w:rPr>
              <w:t xml:space="preserve">S WATER CERTIFICATE OF CONVENIENCE AND NECESSITY IN </w:t>
            </w:r>
            <w:r>
              <w:rPr>
                <w:szCs w:val="24"/>
              </w:rPr>
              <w:t>HARRIS</w:t>
            </w:r>
            <w:r w:rsidRPr="00833BD4">
              <w:rPr>
                <w:szCs w:val="24"/>
              </w:rPr>
              <w:t xml:space="preserve"> COUNTY BY EXPEDITED RELEASE</w:t>
            </w:r>
          </w:p>
        </w:tc>
        <w:tc>
          <w:tcPr>
            <w:tcW w:w="360" w:type="dxa"/>
          </w:tcPr>
          <w:p w:rsidR="00BE0D8A" w:rsidRPr="00A76AA0" w:rsidRDefault="00BE0D8A" w:rsidP="007A1341">
            <w:pPr>
              <w:rPr>
                <w:rStyle w:val="StyleBold"/>
                <w:rFonts w:eastAsia="SimSun"/>
              </w:rPr>
            </w:pPr>
            <w:r w:rsidRPr="00A76AA0">
              <w:rPr>
                <w:rStyle w:val="StyleBold"/>
                <w:rFonts w:eastAsia="SimSun"/>
              </w:rPr>
              <w:t>§</w:t>
            </w:r>
          </w:p>
          <w:p w:rsidR="00BE0D8A" w:rsidRPr="00A76AA0" w:rsidRDefault="00BE0D8A" w:rsidP="007A1341">
            <w:pPr>
              <w:rPr>
                <w:rStyle w:val="StyleBold"/>
                <w:rFonts w:eastAsia="SimSun"/>
              </w:rPr>
            </w:pPr>
            <w:r w:rsidRPr="00A76AA0">
              <w:rPr>
                <w:rStyle w:val="StyleBold"/>
                <w:rFonts w:eastAsia="SimSun"/>
              </w:rPr>
              <w:t>§</w:t>
            </w:r>
          </w:p>
          <w:p w:rsidR="00BE0D8A" w:rsidRPr="00A76AA0" w:rsidRDefault="00BE0D8A" w:rsidP="007A1341">
            <w:pPr>
              <w:rPr>
                <w:rStyle w:val="StyleBold"/>
                <w:rFonts w:eastAsia="SimSun"/>
              </w:rPr>
            </w:pPr>
            <w:r w:rsidRPr="00A76AA0">
              <w:rPr>
                <w:rStyle w:val="StyleBold"/>
                <w:rFonts w:eastAsia="SimSun"/>
              </w:rPr>
              <w:t>§</w:t>
            </w:r>
          </w:p>
          <w:p w:rsidR="00BE0D8A" w:rsidRPr="00A76AA0" w:rsidRDefault="00BE0D8A" w:rsidP="007A1341">
            <w:pPr>
              <w:rPr>
                <w:rStyle w:val="StyleBold"/>
                <w:rFonts w:eastAsia="SimSun"/>
              </w:rPr>
            </w:pPr>
            <w:r w:rsidRPr="00A76AA0">
              <w:rPr>
                <w:rStyle w:val="StyleBold"/>
                <w:rFonts w:eastAsia="SimSun"/>
              </w:rPr>
              <w:t>§</w:t>
            </w:r>
          </w:p>
          <w:p w:rsidR="00BE0D8A" w:rsidRDefault="00BE0D8A" w:rsidP="006B2CB2">
            <w:pPr>
              <w:rPr>
                <w:rStyle w:val="StyleBold"/>
                <w:rFonts w:eastAsia="SimSun"/>
              </w:rPr>
            </w:pPr>
            <w:r w:rsidRPr="00A76AA0">
              <w:rPr>
                <w:rStyle w:val="StyleBold"/>
                <w:rFonts w:eastAsia="SimSun"/>
              </w:rPr>
              <w:t>§</w:t>
            </w:r>
          </w:p>
          <w:p w:rsidR="000E4AF5" w:rsidRPr="00A76AA0" w:rsidRDefault="000E4AF5" w:rsidP="006B2CB2">
            <w:pPr>
              <w:rPr>
                <w:rFonts w:eastAsia="SimSun"/>
                <w:b/>
                <w:bCs/>
                <w:caps/>
              </w:rPr>
            </w:pPr>
            <w:r w:rsidRPr="00A76AA0">
              <w:rPr>
                <w:rStyle w:val="StyleBold"/>
                <w:rFonts w:eastAsia="SimSun"/>
              </w:rPr>
              <w:t>§</w:t>
            </w:r>
          </w:p>
        </w:tc>
        <w:tc>
          <w:tcPr>
            <w:tcW w:w="4396" w:type="dxa"/>
          </w:tcPr>
          <w:p w:rsidR="00BE0D8A" w:rsidRPr="00A76AA0" w:rsidRDefault="00BE0D8A" w:rsidP="007A1341">
            <w:pPr>
              <w:jc w:val="center"/>
              <w:rPr>
                <w:rFonts w:eastAsia="SimSun"/>
                <w:b/>
                <w:caps/>
              </w:rPr>
            </w:pPr>
            <w:r w:rsidRPr="00A76AA0">
              <w:rPr>
                <w:rFonts w:eastAsia="SimSun"/>
                <w:b/>
                <w:caps/>
              </w:rPr>
              <w:t>Public Utility Commission</w:t>
            </w:r>
          </w:p>
          <w:p w:rsidR="00BE0D8A" w:rsidRPr="00A76AA0" w:rsidRDefault="00BE0D8A" w:rsidP="007A1341">
            <w:pPr>
              <w:jc w:val="center"/>
              <w:rPr>
                <w:rFonts w:eastAsia="SimSun"/>
                <w:b/>
                <w:caps/>
              </w:rPr>
            </w:pPr>
          </w:p>
          <w:p w:rsidR="00BE0D8A" w:rsidRPr="00A76AA0" w:rsidRDefault="00BE0D8A" w:rsidP="007A1341">
            <w:pPr>
              <w:jc w:val="center"/>
              <w:rPr>
                <w:rFonts w:eastAsia="SimSun"/>
              </w:rPr>
            </w:pPr>
            <w:r w:rsidRPr="00A76AA0">
              <w:rPr>
                <w:rFonts w:eastAsia="SimSun"/>
                <w:b/>
                <w:caps/>
              </w:rPr>
              <w:t>of Texas</w:t>
            </w:r>
          </w:p>
        </w:tc>
      </w:tr>
    </w:tbl>
    <w:p w:rsidR="00BE0D8A" w:rsidRPr="000E4AF5" w:rsidRDefault="0039116E" w:rsidP="000E4AF5">
      <w:pPr>
        <w:pStyle w:val="Titleoforder"/>
      </w:pPr>
      <w:r>
        <w:t>ORDER</w:t>
      </w:r>
    </w:p>
    <w:p w:rsidR="00BE0D8A" w:rsidRDefault="00BE0D8A" w:rsidP="00BE0D8A">
      <w:pPr>
        <w:pStyle w:val="BodyText"/>
      </w:pPr>
      <w:r w:rsidRPr="00A76AA0">
        <w:t xml:space="preserve">This </w:t>
      </w:r>
      <w:r w:rsidR="0039116E">
        <w:t>Order</w:t>
      </w:r>
      <w:r w:rsidR="00AC799F" w:rsidRPr="00A76AA0">
        <w:t xml:space="preserve"> </w:t>
      </w:r>
      <w:r w:rsidR="00A33016" w:rsidRPr="00A76AA0">
        <w:t xml:space="preserve">addresses the petition of </w:t>
      </w:r>
      <w:r w:rsidR="003E633B">
        <w:t>Previllage, LLC</w:t>
      </w:r>
      <w:r w:rsidR="009E20DA" w:rsidRPr="00A76AA0">
        <w:t>,</w:t>
      </w:r>
      <w:r w:rsidR="00B604CD" w:rsidRPr="00A76AA0">
        <w:t xml:space="preserve"> </w:t>
      </w:r>
      <w:r w:rsidR="00A33016" w:rsidRPr="00A76AA0">
        <w:t xml:space="preserve">requesting the streamlined expedited release of </w:t>
      </w:r>
      <w:r w:rsidR="00AC2405">
        <w:t>a</w:t>
      </w:r>
      <w:r w:rsidR="0039116E">
        <w:t>n approximately</w:t>
      </w:r>
      <w:r w:rsidR="00AC2405">
        <w:t xml:space="preserve"> 50-</w:t>
      </w:r>
      <w:r w:rsidR="00862EDB">
        <w:t>acre tract</w:t>
      </w:r>
      <w:r w:rsidR="00D17D0E" w:rsidRPr="00A76AA0">
        <w:t xml:space="preserve"> of land located within the boundaries of </w:t>
      </w:r>
      <w:r w:rsidR="00AC2405">
        <w:t xml:space="preserve">HMW Special Utility District’s </w:t>
      </w:r>
      <w:r w:rsidR="00A33016" w:rsidRPr="00A76AA0">
        <w:t xml:space="preserve">water certificate of convenience and necessity </w:t>
      </w:r>
      <w:r w:rsidR="001C2623" w:rsidRPr="00A76AA0">
        <w:t xml:space="preserve">(CCN) </w:t>
      </w:r>
      <w:r w:rsidR="00A33016" w:rsidRPr="00A76AA0">
        <w:t xml:space="preserve">number </w:t>
      </w:r>
      <w:r w:rsidR="00AC2405">
        <w:t>10342</w:t>
      </w:r>
      <w:r w:rsidR="00880BD8" w:rsidRPr="00A76AA0">
        <w:t xml:space="preserve"> in </w:t>
      </w:r>
      <w:r w:rsidR="00AC2405">
        <w:t>Harris</w:t>
      </w:r>
      <w:r w:rsidR="00A42A42">
        <w:t xml:space="preserve"> </w:t>
      </w:r>
      <w:r w:rsidR="00880BD8" w:rsidRPr="00A76AA0">
        <w:t>County</w:t>
      </w:r>
      <w:r w:rsidR="00A33016" w:rsidRPr="00A76AA0">
        <w:t>.</w:t>
      </w:r>
      <w:r w:rsidR="009E20DA" w:rsidRPr="00A76AA0">
        <w:t xml:space="preserve">  The Commission grants the release of the requested area.</w:t>
      </w:r>
      <w:r w:rsidR="001C2623" w:rsidRPr="00A76AA0">
        <w:t xml:space="preserve"> </w:t>
      </w:r>
    </w:p>
    <w:p w:rsidR="0039116E" w:rsidRDefault="0039116E" w:rsidP="0039116E">
      <w:pPr>
        <w:pStyle w:val="Heading1"/>
      </w:pPr>
      <w:r>
        <w:t>Background</w:t>
      </w:r>
    </w:p>
    <w:p w:rsidR="0039116E" w:rsidRDefault="0039116E" w:rsidP="0039116E">
      <w:pPr>
        <w:pStyle w:val="BodyText"/>
      </w:pPr>
      <w:r>
        <w:t xml:space="preserve">On March 1, 2019, </w:t>
      </w:r>
      <w:r w:rsidR="00C14778">
        <w:t>Previllage</w:t>
      </w:r>
      <w:r>
        <w:t xml:space="preserve"> filed its petition under Texas Water Code (TWC) § 13.254(a</w:t>
      </w:r>
      <w:r>
        <w:noBreakHyphen/>
        <w:t>5)</w:t>
      </w:r>
      <w:r>
        <w:rPr>
          <w:rStyle w:val="FootnoteReference"/>
        </w:rPr>
        <w:footnoteReference w:id="1"/>
      </w:r>
      <w:r>
        <w:t xml:space="preserve"> and 16 Texas Administrative Code (TAC) § 24.245(</w:t>
      </w:r>
      <w:r w:rsidRPr="007C123B">
        <w:rPr>
          <w:i/>
        </w:rPr>
        <w:t>l</w:t>
      </w:r>
      <w:r>
        <w:t>).  The petition seeks expedited release from HMW’s water CCN number 10</w:t>
      </w:r>
      <w:r w:rsidR="00C14778">
        <w:t>342</w:t>
      </w:r>
      <w:r>
        <w:t xml:space="preserve"> of an approximately 50-acre tract of land the applicant owns in Harris County.  The petition includes a notarized letter from Ahmet </w:t>
      </w:r>
      <w:r w:rsidR="00AC600D">
        <w:t>Ozan, General Partner of Previllage</w:t>
      </w:r>
      <w:r>
        <w:t>, certifying that</w:t>
      </w:r>
      <w:r w:rsidR="00C14778">
        <w:t>:</w:t>
      </w:r>
      <w:r>
        <w:t xml:space="preserve"> </w:t>
      </w:r>
      <w:r w:rsidR="00C14778">
        <w:t xml:space="preserve">(1) </w:t>
      </w:r>
      <w:r>
        <w:t xml:space="preserve">the tract is not receiving water service from </w:t>
      </w:r>
      <w:r w:rsidR="00AC600D">
        <w:t>HMW</w:t>
      </w:r>
      <w:r w:rsidR="00C14778">
        <w:t>; (2) the tract is at least 25 acres in size; and (3) the tract is located in a qualifying county</w:t>
      </w:r>
      <w:r>
        <w:t>.</w:t>
      </w:r>
    </w:p>
    <w:p w:rsidR="00AC600D" w:rsidRDefault="00AC600D" w:rsidP="00AC600D">
      <w:pPr>
        <w:pStyle w:val="BodyText"/>
      </w:pPr>
      <w:r>
        <w:t>On April 2, 2019, HMW filed two motions: (</w:t>
      </w:r>
      <w:r w:rsidR="002A3451">
        <w:t>1</w:t>
      </w:r>
      <w:r>
        <w:t>) a motion for intervention; and (</w:t>
      </w:r>
      <w:r w:rsidR="002A3451">
        <w:t>2</w:t>
      </w:r>
      <w:r>
        <w:t>) a motion to strike and dismiss Previllage’s petition.  The motion to intervene was unopposed and was granted on April 2</w:t>
      </w:r>
      <w:r w:rsidR="003F7CC0">
        <w:t>4</w:t>
      </w:r>
      <w:r>
        <w:t xml:space="preserve">, 2019.  In its motion to dismiss, HMW asserted that the Commission should dismiss Previllage’s petition because </w:t>
      </w:r>
      <w:r w:rsidR="003F7CC0">
        <w:t>the petition</w:t>
      </w:r>
      <w:r>
        <w:t xml:space="preserve"> erro</w:t>
      </w:r>
      <w:r w:rsidR="003F7CC0">
        <w:t>neously named Montgomery County as the location of the tract of land to be released.</w:t>
      </w:r>
      <w:r w:rsidR="00B3053C">
        <w:t xml:space="preserve">  HMW </w:t>
      </w:r>
      <w:r w:rsidR="009E5E73">
        <w:t>also a</w:t>
      </w:r>
      <w:r w:rsidR="00B43659">
        <w:t>lleged</w:t>
      </w:r>
      <w:r w:rsidR="009E5E73">
        <w:t xml:space="preserve"> that the affidavit was false</w:t>
      </w:r>
      <w:r w:rsidR="003F7CC0">
        <w:t xml:space="preserve">, without </w:t>
      </w:r>
      <w:r w:rsidR="00D80E5E">
        <w:t xml:space="preserve">specifying what was false or </w:t>
      </w:r>
      <w:r w:rsidR="002B5C88">
        <w:t xml:space="preserve">providing </w:t>
      </w:r>
      <w:r w:rsidR="002F14E8">
        <w:t>any evidence to support its allegation</w:t>
      </w:r>
      <w:r w:rsidR="003F7CC0">
        <w:t xml:space="preserve">. </w:t>
      </w:r>
      <w:r>
        <w:t xml:space="preserve"> On May 3, 2019, Previllage filed an amended petition </w:t>
      </w:r>
      <w:r w:rsidR="003F7CC0">
        <w:t xml:space="preserve">containing a revised affidavit that </w:t>
      </w:r>
      <w:r>
        <w:t>correct</w:t>
      </w:r>
      <w:r w:rsidR="003F7CC0">
        <w:t>ly named Harris County as the location of the tract of land to be released</w:t>
      </w:r>
      <w:r>
        <w:t>.</w:t>
      </w:r>
    </w:p>
    <w:p w:rsidR="00AC600D" w:rsidRDefault="00AC600D" w:rsidP="00AC600D">
      <w:pPr>
        <w:pStyle w:val="BodyText"/>
      </w:pPr>
      <w:r>
        <w:lastRenderedPageBreak/>
        <w:t>In Order No. 4 filed on Ju</w:t>
      </w:r>
      <w:r w:rsidR="003F7CC0">
        <w:t>ne</w:t>
      </w:r>
      <w:r>
        <w:t xml:space="preserve"> 11, 2019, responses were requested from the parties regarding HMW’s motion to strike and dismiss.  On July 10, 2019, Previllage filed its response, and stated that the error alleged in HMW’s motion w</w:t>
      </w:r>
      <w:r w:rsidR="002F14E8">
        <w:t>as</w:t>
      </w:r>
      <w:r>
        <w:t xml:space="preserve"> corrected in the amended petition filed on May 3, 2019.  Commission Staff filed its response on July 19, 2019, and stated that HMW had provided no evidence to rebut the factual assertions in Previllage’s </w:t>
      </w:r>
      <w:r w:rsidR="002B5C88">
        <w:t>amended petition.</w:t>
      </w:r>
    </w:p>
    <w:p w:rsidR="00AC600D" w:rsidRDefault="00AC600D" w:rsidP="00AC600D">
      <w:pPr>
        <w:pStyle w:val="BodyText"/>
      </w:pPr>
      <w:r>
        <w:t>On July 23, 2019, HMW filed a reply to the responses.  In its reply, HMW maintained its assertion that the error contained in the original affidavit w</w:t>
      </w:r>
      <w:r w:rsidR="002F14E8">
        <w:t>as</w:t>
      </w:r>
      <w:r>
        <w:t xml:space="preserve"> fatal to the petition.   HMW also made additional assertions as follows: (</w:t>
      </w:r>
      <w:r w:rsidR="002A3451">
        <w:t>1</w:t>
      </w:r>
      <w:r>
        <w:t>) the petitioner could not use expedited release to deprive HMW of service area held under a CCN</w:t>
      </w:r>
      <w:r w:rsidR="002B5C88">
        <w:t xml:space="preserve">, because </w:t>
      </w:r>
      <w:r w:rsidR="002F14E8">
        <w:t>a</w:t>
      </w:r>
      <w:r w:rsidR="002B5C88">
        <w:t xml:space="preserve"> CCN</w:t>
      </w:r>
      <w:r>
        <w:t xml:space="preserve"> is a vested property right; (</w:t>
      </w:r>
      <w:r w:rsidR="002A3451">
        <w:t>2</w:t>
      </w:r>
      <w:r>
        <w:t>) the amend</w:t>
      </w:r>
      <w:r w:rsidR="002B5C88">
        <w:t>ments to the</w:t>
      </w:r>
      <w:r>
        <w:t xml:space="preserve"> </w:t>
      </w:r>
      <w:r w:rsidR="002B5C88">
        <w:t>TWC that became effective</w:t>
      </w:r>
      <w:r>
        <w:t xml:space="preserve"> on September 1, 2019 precluded the granting of the petition; and (</w:t>
      </w:r>
      <w:r w:rsidR="002A3451">
        <w:t>3</w:t>
      </w:r>
      <w:r>
        <w:t>) the facts of the case revealed that the petition was an attempt by Quadvest, L.P., a water utility and CCN holder, to provide service to the requested area.</w:t>
      </w:r>
    </w:p>
    <w:p w:rsidR="00AC600D" w:rsidRDefault="00AC600D" w:rsidP="00AC600D">
      <w:pPr>
        <w:pStyle w:val="BodyText"/>
      </w:pPr>
      <w:r>
        <w:t xml:space="preserve">In Order No. 7 filed on November </w:t>
      </w:r>
      <w:r w:rsidR="00CE0CF0">
        <w:t>20</w:t>
      </w:r>
      <w:r w:rsidR="002B5C88">
        <w:t>, 2019</w:t>
      </w:r>
      <w:r>
        <w:t xml:space="preserve">, the </w:t>
      </w:r>
      <w:r w:rsidR="002F14E8">
        <w:t>administrative law judge (</w:t>
      </w:r>
      <w:r>
        <w:t>ALJ</w:t>
      </w:r>
      <w:r w:rsidR="002F14E8">
        <w:t>)</w:t>
      </w:r>
      <w:r>
        <w:t xml:space="preserve"> </w:t>
      </w:r>
      <w:r w:rsidR="002B5C88">
        <w:t>denied HMW’s motion to strike and dismiss.</w:t>
      </w:r>
      <w:r w:rsidR="002A3451">
        <w:t xml:space="preserve"> </w:t>
      </w:r>
    </w:p>
    <w:p w:rsidR="0039116E" w:rsidRDefault="0039116E" w:rsidP="002B5C88">
      <w:pPr>
        <w:pStyle w:val="BodyText"/>
      </w:pPr>
      <w:r>
        <w:t xml:space="preserve">Commission Staff filed its final recommendation on </w:t>
      </w:r>
      <w:r w:rsidR="00C14778">
        <w:t>September 25</w:t>
      </w:r>
      <w:r>
        <w:t>, 2019,</w:t>
      </w:r>
      <w:r w:rsidR="00C14778">
        <w:t xml:space="preserve"> and subsequently filed two supplemental recommendations on October 11, 2019 and November 4, 2019</w:t>
      </w:r>
      <w:r w:rsidR="002B5C88">
        <w:t>.</w:t>
      </w:r>
      <w:r w:rsidR="00C14778">
        <w:t xml:space="preserve"> Commission Staff</w:t>
      </w:r>
      <w:r>
        <w:t xml:space="preserve"> recommend</w:t>
      </w:r>
      <w:r w:rsidR="00A830BA">
        <w:t>s</w:t>
      </w:r>
      <w:r>
        <w:t xml:space="preserve"> that </w:t>
      </w:r>
      <w:r w:rsidR="00C14778">
        <w:t>the</w:t>
      </w:r>
      <w:r>
        <w:t xml:space="preserve"> petition be granted and that </w:t>
      </w:r>
      <w:r w:rsidR="00AC600D">
        <w:t>HMW</w:t>
      </w:r>
      <w:r>
        <w:t xml:space="preserve"> is not entitle</w:t>
      </w:r>
      <w:r w:rsidR="00AC600D">
        <w:t>d</w:t>
      </w:r>
      <w:r>
        <w:t xml:space="preserve"> to any compensation.  </w:t>
      </w:r>
    </w:p>
    <w:p w:rsidR="00C14778" w:rsidRDefault="0039116E" w:rsidP="0039116E">
      <w:pPr>
        <w:pStyle w:val="BodyText"/>
      </w:pPr>
      <w:r>
        <w:t>Based on the facts summarized above</w:t>
      </w:r>
      <w:r w:rsidR="00C14778">
        <w:t xml:space="preserve"> and in Previllage’s amended petition</w:t>
      </w:r>
      <w:r>
        <w:t xml:space="preserve">, the Commission finds: (1) </w:t>
      </w:r>
      <w:r w:rsidR="00C14778">
        <w:t>the petitioner</w:t>
      </w:r>
      <w:r>
        <w:t xml:space="preserve"> has established that it is entitled to have its </w:t>
      </w:r>
      <w:r w:rsidR="00C14778">
        <w:t>petition</w:t>
      </w:r>
      <w:r>
        <w:t xml:space="preserve"> granted</w:t>
      </w:r>
      <w:r w:rsidR="00C14778">
        <w:t>;</w:t>
      </w:r>
      <w:r>
        <w:t xml:space="preserve"> and (2) </w:t>
      </w:r>
      <w:r w:rsidR="00A830BA">
        <w:t>HMW</w:t>
      </w:r>
      <w:r>
        <w:t xml:space="preserve"> failed to prove that any of its property will be rendered valueless or useless by the decertification of the </w:t>
      </w:r>
      <w:r w:rsidR="00A830BA">
        <w:t xml:space="preserve">approximately </w:t>
      </w:r>
      <w:r>
        <w:t>5</w:t>
      </w:r>
      <w:r w:rsidR="00C14778">
        <w:t>0</w:t>
      </w:r>
      <w:r>
        <w:t>-acre tract under the standards of TWC § 13.254(a-6) and (d), and 16 TAC § 24.245(</w:t>
      </w:r>
      <w:r w:rsidRPr="007C123B">
        <w:rPr>
          <w:i/>
        </w:rPr>
        <w:t>l</w:t>
      </w:r>
      <w:r>
        <w:t xml:space="preserve">) and (n). </w:t>
      </w:r>
    </w:p>
    <w:p w:rsidR="0039116E" w:rsidRPr="00A76AA0" w:rsidRDefault="00C14778" w:rsidP="00C14778">
      <w:pPr>
        <w:spacing w:after="160" w:line="259" w:lineRule="auto"/>
      </w:pPr>
      <w:r>
        <w:br w:type="page"/>
      </w:r>
    </w:p>
    <w:p w:rsidR="008D1724" w:rsidRPr="00A76AA0" w:rsidRDefault="00EE5DDA" w:rsidP="008D1724">
      <w:pPr>
        <w:pStyle w:val="Heading1"/>
      </w:pPr>
      <w:r w:rsidRPr="00A76AA0">
        <w:lastRenderedPageBreak/>
        <w:t>Findings of Fact</w:t>
      </w:r>
    </w:p>
    <w:p w:rsidR="00880BD8" w:rsidRPr="00A76AA0" w:rsidRDefault="00880BD8" w:rsidP="00880BD8">
      <w:pPr>
        <w:pStyle w:val="BodyText"/>
      </w:pPr>
      <w:r w:rsidRPr="00A76AA0">
        <w:t>The Commission makes the following findings of fact.</w:t>
      </w:r>
    </w:p>
    <w:p w:rsidR="00BE0D8A" w:rsidRPr="00A76AA0" w:rsidRDefault="00BE0D8A" w:rsidP="00BE0D8A">
      <w:pPr>
        <w:pStyle w:val="Heading7"/>
      </w:pPr>
      <w:bookmarkStart w:id="1" w:name="_Hlk532753158"/>
      <w:r w:rsidRPr="00A76AA0">
        <w:t>Petitioner</w:t>
      </w:r>
    </w:p>
    <w:bookmarkEnd w:id="1"/>
    <w:p w:rsidR="00BE0D8A" w:rsidRPr="00A76AA0" w:rsidRDefault="00AC2405" w:rsidP="00516401">
      <w:pPr>
        <w:pStyle w:val="FOFNumbered"/>
      </w:pPr>
      <w:r>
        <w:rPr>
          <w:szCs w:val="24"/>
        </w:rPr>
        <w:t>Previllage</w:t>
      </w:r>
      <w:r w:rsidR="00862EDB">
        <w:rPr>
          <w:szCs w:val="24"/>
        </w:rPr>
        <w:t xml:space="preserve"> </w:t>
      </w:r>
      <w:r w:rsidR="00880BD8" w:rsidRPr="00A76AA0">
        <w:rPr>
          <w:szCs w:val="24"/>
        </w:rPr>
        <w:t xml:space="preserve">is a domestic limited </w:t>
      </w:r>
      <w:r>
        <w:rPr>
          <w:szCs w:val="24"/>
        </w:rPr>
        <w:t>li</w:t>
      </w:r>
      <w:r w:rsidR="003E1E55">
        <w:rPr>
          <w:szCs w:val="24"/>
        </w:rPr>
        <w:t>ability company</w:t>
      </w:r>
      <w:r w:rsidR="002B5C88">
        <w:rPr>
          <w:szCs w:val="24"/>
        </w:rPr>
        <w:t xml:space="preserve"> registered</w:t>
      </w:r>
      <w:r w:rsidR="00BE0D8A" w:rsidRPr="00A76AA0">
        <w:t xml:space="preserve"> with the Texas </w:t>
      </w:r>
      <w:r w:rsidR="00DE7B8B" w:rsidRPr="00A76AA0">
        <w:t xml:space="preserve">secretary of state </w:t>
      </w:r>
      <w:r w:rsidR="00BE0D8A" w:rsidRPr="00A76AA0">
        <w:t xml:space="preserve">on </w:t>
      </w:r>
      <w:r w:rsidR="003E1E55">
        <w:t>October 17, 2016</w:t>
      </w:r>
      <w:r w:rsidR="003414FC" w:rsidRPr="00A76AA0">
        <w:t xml:space="preserve">, </w:t>
      </w:r>
      <w:r w:rsidR="00BE0D8A" w:rsidRPr="00A76AA0">
        <w:t xml:space="preserve">under file number </w:t>
      </w:r>
      <w:r w:rsidR="003E1E55">
        <w:t>802563967</w:t>
      </w:r>
      <w:r w:rsidR="003414FC" w:rsidRPr="00A76AA0">
        <w:t>.</w:t>
      </w:r>
    </w:p>
    <w:p w:rsidR="00BE0D8A" w:rsidRPr="00A76AA0" w:rsidRDefault="003E1E55" w:rsidP="00BE0D8A">
      <w:pPr>
        <w:pStyle w:val="FOFNumbered"/>
      </w:pPr>
      <w:r>
        <w:rPr>
          <w:szCs w:val="24"/>
        </w:rPr>
        <w:t>Previllage</w:t>
      </w:r>
      <w:r w:rsidR="007F4A40">
        <w:rPr>
          <w:szCs w:val="24"/>
        </w:rPr>
        <w:t xml:space="preserve"> owns </w:t>
      </w:r>
      <w:r w:rsidR="00B41C23">
        <w:rPr>
          <w:szCs w:val="24"/>
        </w:rPr>
        <w:t>a</w:t>
      </w:r>
      <w:r w:rsidR="00A830BA">
        <w:rPr>
          <w:szCs w:val="24"/>
        </w:rPr>
        <w:t>n approximately</w:t>
      </w:r>
      <w:r w:rsidR="00B41C23">
        <w:rPr>
          <w:szCs w:val="24"/>
        </w:rPr>
        <w:t xml:space="preserve"> </w:t>
      </w:r>
      <w:r>
        <w:rPr>
          <w:szCs w:val="24"/>
        </w:rPr>
        <w:t>50</w:t>
      </w:r>
      <w:r w:rsidR="003414FC" w:rsidRPr="00A76AA0">
        <w:rPr>
          <w:szCs w:val="24"/>
        </w:rPr>
        <w:t xml:space="preserve">-acre tract of </w:t>
      </w:r>
      <w:r w:rsidR="00B604CD" w:rsidRPr="00A76AA0">
        <w:rPr>
          <w:szCs w:val="24"/>
        </w:rPr>
        <w:t xml:space="preserve">land located within the boundaries of </w:t>
      </w:r>
      <w:r>
        <w:rPr>
          <w:szCs w:val="24"/>
        </w:rPr>
        <w:t>HMW’s</w:t>
      </w:r>
      <w:r w:rsidR="007F4A40">
        <w:rPr>
          <w:szCs w:val="24"/>
        </w:rPr>
        <w:t xml:space="preserve"> </w:t>
      </w:r>
      <w:r w:rsidR="00B604CD" w:rsidRPr="00A76AA0">
        <w:rPr>
          <w:szCs w:val="24"/>
        </w:rPr>
        <w:t xml:space="preserve">water CCN number </w:t>
      </w:r>
      <w:r>
        <w:rPr>
          <w:szCs w:val="24"/>
        </w:rPr>
        <w:t>10342</w:t>
      </w:r>
      <w:r w:rsidR="007F4A40">
        <w:rPr>
          <w:szCs w:val="24"/>
        </w:rPr>
        <w:t xml:space="preserve"> in </w:t>
      </w:r>
      <w:r>
        <w:rPr>
          <w:szCs w:val="24"/>
        </w:rPr>
        <w:t>Harris</w:t>
      </w:r>
      <w:r w:rsidR="007F4A40">
        <w:rPr>
          <w:szCs w:val="24"/>
        </w:rPr>
        <w:t xml:space="preserve"> County.</w:t>
      </w:r>
      <w:r w:rsidR="00BE0D8A" w:rsidRPr="00A76AA0">
        <w:t xml:space="preserve"> </w:t>
      </w:r>
    </w:p>
    <w:p w:rsidR="00BE0D8A" w:rsidRPr="00A76AA0" w:rsidRDefault="00BE0D8A" w:rsidP="00BE0D8A">
      <w:pPr>
        <w:pStyle w:val="Heading7"/>
      </w:pPr>
      <w:bookmarkStart w:id="2" w:name="_Hlk532753593"/>
      <w:r w:rsidRPr="00A76AA0">
        <w:t>Petition</w:t>
      </w:r>
    </w:p>
    <w:bookmarkEnd w:id="2"/>
    <w:p w:rsidR="00B41C23" w:rsidRDefault="007F4A40" w:rsidP="00B342AA">
      <w:pPr>
        <w:pStyle w:val="FOFNumbered"/>
      </w:pPr>
      <w:r>
        <w:t xml:space="preserve">On </w:t>
      </w:r>
      <w:r w:rsidR="0025799D">
        <w:t>March 1</w:t>
      </w:r>
      <w:r>
        <w:t xml:space="preserve">, 2019, </w:t>
      </w:r>
      <w:r w:rsidR="00A830BA">
        <w:t>Previllage</w:t>
      </w:r>
      <w:r>
        <w:t xml:space="preserve"> filed a </w:t>
      </w:r>
      <w:r w:rsidR="00D55E56">
        <w:rPr>
          <w:szCs w:val="24"/>
        </w:rPr>
        <w:t>petition</w:t>
      </w:r>
      <w:r w:rsidR="0025799D">
        <w:rPr>
          <w:szCs w:val="24"/>
        </w:rPr>
        <w:t xml:space="preserve"> </w:t>
      </w:r>
      <w:r w:rsidR="00940ADD">
        <w:t>request</w:t>
      </w:r>
      <w:r>
        <w:t xml:space="preserve">ing </w:t>
      </w:r>
      <w:r w:rsidR="00940ADD">
        <w:t xml:space="preserve">the </w:t>
      </w:r>
      <w:r w:rsidR="003414FC" w:rsidRPr="00B273EE">
        <w:t>expedited release o</w:t>
      </w:r>
      <w:r w:rsidR="00D80E5E">
        <w:t>f the</w:t>
      </w:r>
      <w:r w:rsidR="00862EDB">
        <w:t xml:space="preserve"> tract </w:t>
      </w:r>
      <w:r w:rsidR="00D80E5E">
        <w:t xml:space="preserve">of land </w:t>
      </w:r>
      <w:r w:rsidR="00862EDB">
        <w:t xml:space="preserve">from </w:t>
      </w:r>
      <w:r w:rsidR="0025799D">
        <w:t>HMW’s</w:t>
      </w:r>
      <w:r w:rsidR="00FA3E67" w:rsidRPr="00B273EE">
        <w:t xml:space="preserve"> </w:t>
      </w:r>
      <w:r w:rsidR="00862EDB">
        <w:t xml:space="preserve">water </w:t>
      </w:r>
      <w:r w:rsidR="00FA3E67" w:rsidRPr="00B273EE">
        <w:t>CCN number</w:t>
      </w:r>
      <w:r w:rsidR="00B604CD" w:rsidRPr="00B273EE">
        <w:t xml:space="preserve"> </w:t>
      </w:r>
      <w:r w:rsidR="0025799D">
        <w:t>10342</w:t>
      </w:r>
      <w:r w:rsidR="00BE7902" w:rsidRPr="00B273EE">
        <w:t xml:space="preserve">.  </w:t>
      </w:r>
    </w:p>
    <w:p w:rsidR="0039116E" w:rsidRDefault="0039116E" w:rsidP="00B342AA">
      <w:pPr>
        <w:pStyle w:val="FOFNumbered"/>
      </w:pPr>
      <w:r>
        <w:t xml:space="preserve">On May </w:t>
      </w:r>
      <w:r w:rsidR="00A830BA">
        <w:t>3</w:t>
      </w:r>
      <w:r>
        <w:t>, 2019, Previllage filed an amended petition</w:t>
      </w:r>
      <w:r w:rsidR="002B5C88">
        <w:t>,</w:t>
      </w:r>
      <w:r>
        <w:t xml:space="preserve"> </w:t>
      </w:r>
      <w:r w:rsidR="002B5C88">
        <w:t>clarifying</w:t>
      </w:r>
      <w:r>
        <w:t xml:space="preserve"> that the tract</w:t>
      </w:r>
      <w:r w:rsidR="00D80E5E">
        <w:t xml:space="preserve"> of land</w:t>
      </w:r>
      <w:r>
        <w:t xml:space="preserve"> is located in Harris County.</w:t>
      </w:r>
    </w:p>
    <w:p w:rsidR="00FA3E67" w:rsidRPr="00B273EE" w:rsidRDefault="00734A92" w:rsidP="00B342AA">
      <w:pPr>
        <w:pStyle w:val="FOFNumbered"/>
      </w:pPr>
      <w:r w:rsidRPr="00B273EE">
        <w:t>The petition</w:t>
      </w:r>
      <w:r w:rsidR="0039116E">
        <w:t>, as amended,</w:t>
      </w:r>
      <w:r w:rsidRPr="00B273EE">
        <w:t xml:space="preserve"> </w:t>
      </w:r>
      <w:r w:rsidR="003B5E27" w:rsidRPr="00B273EE">
        <w:t>includ</w:t>
      </w:r>
      <w:r w:rsidR="003B5E27">
        <w:t>es</w:t>
      </w:r>
      <w:r w:rsidRPr="00B273EE">
        <w:t xml:space="preserve"> a supporting affidavit from </w:t>
      </w:r>
      <w:r w:rsidR="00912039">
        <w:t>Ahmet Ozan</w:t>
      </w:r>
      <w:r w:rsidR="007F4A40">
        <w:t xml:space="preserve">, </w:t>
      </w:r>
      <w:r w:rsidR="00912039">
        <w:t>General Partner at Previllage,</w:t>
      </w:r>
      <w:r w:rsidR="007F4A40">
        <w:t xml:space="preserve"> </w:t>
      </w:r>
      <w:r w:rsidRPr="00B273EE">
        <w:t>attesting to the truth of the facts alleged in the petition.</w:t>
      </w:r>
    </w:p>
    <w:p w:rsidR="00734A92" w:rsidRPr="00A76AA0" w:rsidRDefault="00B41C23" w:rsidP="00BE0D8A">
      <w:pPr>
        <w:pStyle w:val="FOFNumbered"/>
      </w:pPr>
      <w:r>
        <w:rPr>
          <w:szCs w:val="24"/>
        </w:rPr>
        <w:t xml:space="preserve">The tract of land from which </w:t>
      </w:r>
      <w:r w:rsidR="00912039">
        <w:rPr>
          <w:szCs w:val="24"/>
        </w:rPr>
        <w:t>Previllage</w:t>
      </w:r>
      <w:r>
        <w:rPr>
          <w:szCs w:val="24"/>
        </w:rPr>
        <w:t xml:space="preserve"> seeks release is at least a total of 25 contiguous acres, is not receiving water service, and is within the boundaries of </w:t>
      </w:r>
      <w:r w:rsidR="00912039">
        <w:rPr>
          <w:szCs w:val="24"/>
        </w:rPr>
        <w:t>Harris</w:t>
      </w:r>
      <w:r>
        <w:rPr>
          <w:szCs w:val="24"/>
        </w:rPr>
        <w:t xml:space="preserve"> County, a qualif</w:t>
      </w:r>
      <w:r w:rsidR="002B5C88">
        <w:rPr>
          <w:szCs w:val="24"/>
        </w:rPr>
        <w:t>ying</w:t>
      </w:r>
      <w:r>
        <w:rPr>
          <w:szCs w:val="24"/>
        </w:rPr>
        <w:t xml:space="preserve"> county</w:t>
      </w:r>
      <w:r w:rsidR="00734A92" w:rsidRPr="00A76AA0">
        <w:t>.</w:t>
      </w:r>
    </w:p>
    <w:p w:rsidR="00734A92" w:rsidRPr="00A76AA0" w:rsidRDefault="00912039" w:rsidP="00734A92">
      <w:pPr>
        <w:pStyle w:val="FOFNumbered"/>
      </w:pPr>
      <w:r>
        <w:t>Previllage</w:t>
      </w:r>
      <w:r w:rsidR="00D17D0E" w:rsidRPr="00A76AA0">
        <w:t xml:space="preserve"> </w:t>
      </w:r>
      <w:r w:rsidR="00734A92" w:rsidRPr="00A76AA0">
        <w:t>provided a warranty deed</w:t>
      </w:r>
      <w:r>
        <w:t xml:space="preserve"> with vendor’s lien</w:t>
      </w:r>
      <w:r w:rsidR="00734A92" w:rsidRPr="00A76AA0">
        <w:t>, confirming ownership of the</w:t>
      </w:r>
      <w:r w:rsidR="00A31E51" w:rsidRPr="00A76AA0">
        <w:t xml:space="preserve"> </w:t>
      </w:r>
      <w:r w:rsidR="00734A92" w:rsidRPr="00A76AA0">
        <w:t>t</w:t>
      </w:r>
      <w:r w:rsidR="00862EDB">
        <w:t>ract</w:t>
      </w:r>
      <w:r w:rsidR="00D80E5E">
        <w:t xml:space="preserve"> of land</w:t>
      </w:r>
      <w:r w:rsidR="00862EDB">
        <w:t>, and maps</w:t>
      </w:r>
      <w:r w:rsidR="00734A92" w:rsidRPr="00A76AA0">
        <w:t xml:space="preserve"> confirming the land’s location.</w:t>
      </w:r>
    </w:p>
    <w:p w:rsidR="00BE0D8A" w:rsidRPr="00A76AA0" w:rsidRDefault="00BE0D8A" w:rsidP="00BE0D8A">
      <w:pPr>
        <w:pStyle w:val="FOFNumbered"/>
      </w:pPr>
      <w:r w:rsidRPr="00A76AA0">
        <w:t>The tra</w:t>
      </w:r>
      <w:r w:rsidR="00D80E5E">
        <w:t>ct of land</w:t>
      </w:r>
      <w:r w:rsidRPr="00A76AA0">
        <w:t xml:space="preserve"> is within </w:t>
      </w:r>
      <w:r w:rsidR="00912039">
        <w:t>HMW’s</w:t>
      </w:r>
      <w:r w:rsidR="009B5BF8" w:rsidRPr="00A76AA0">
        <w:t xml:space="preserve"> </w:t>
      </w:r>
      <w:r w:rsidR="00862EDB">
        <w:t xml:space="preserve">water </w:t>
      </w:r>
      <w:r w:rsidRPr="00A76AA0">
        <w:t xml:space="preserve">service area for CCN number </w:t>
      </w:r>
      <w:r w:rsidR="00912039">
        <w:t>10342</w:t>
      </w:r>
      <w:r w:rsidR="009B5BF8" w:rsidRPr="00A76AA0">
        <w:t xml:space="preserve">. </w:t>
      </w:r>
    </w:p>
    <w:p w:rsidR="00BE0D8A" w:rsidRPr="00A76AA0" w:rsidRDefault="00BE0D8A" w:rsidP="00BE0D8A">
      <w:pPr>
        <w:pStyle w:val="FOFNumbered"/>
      </w:pPr>
      <w:r w:rsidRPr="00A76AA0">
        <w:t xml:space="preserve">In Order No. </w:t>
      </w:r>
      <w:r w:rsidR="00912039">
        <w:t>5</w:t>
      </w:r>
      <w:r w:rsidRPr="00A76AA0">
        <w:t xml:space="preserve"> </w:t>
      </w:r>
      <w:r w:rsidR="002B5C88">
        <w:t>filed</w:t>
      </w:r>
      <w:r w:rsidRPr="00A76AA0">
        <w:t xml:space="preserve"> on </w:t>
      </w:r>
      <w:r w:rsidR="00912039">
        <w:t>September 5</w:t>
      </w:r>
      <w:r w:rsidR="007F4A40">
        <w:t>, 2019</w:t>
      </w:r>
      <w:r w:rsidRPr="00A76AA0">
        <w:t>, the ALJ found the petition administratively complete.</w:t>
      </w:r>
    </w:p>
    <w:p w:rsidR="00534408" w:rsidRPr="00A76AA0" w:rsidRDefault="00534408" w:rsidP="00534408">
      <w:pPr>
        <w:pStyle w:val="Heading7"/>
      </w:pPr>
      <w:bookmarkStart w:id="3" w:name="_Hlk532753853"/>
      <w:r w:rsidRPr="00A76AA0">
        <w:t>Notice</w:t>
      </w:r>
    </w:p>
    <w:bookmarkEnd w:id="3"/>
    <w:p w:rsidR="00534408" w:rsidRPr="00A76AA0" w:rsidRDefault="00912039" w:rsidP="00534408">
      <w:pPr>
        <w:pStyle w:val="FOFNumbered"/>
      </w:pPr>
      <w:r>
        <w:rPr>
          <w:szCs w:val="24"/>
        </w:rPr>
        <w:t>Previllage</w:t>
      </w:r>
      <w:r w:rsidR="00D17D0E" w:rsidRPr="00A76AA0">
        <w:rPr>
          <w:szCs w:val="24"/>
        </w:rPr>
        <w:t xml:space="preserve"> </w:t>
      </w:r>
      <w:r w:rsidR="00534408" w:rsidRPr="00A76AA0">
        <w:t>sent a true and correct copy of the petition</w:t>
      </w:r>
      <w:r w:rsidR="00AC799F" w:rsidRPr="00A76AA0">
        <w:t>,</w:t>
      </w:r>
      <w:r w:rsidR="00534408" w:rsidRPr="00A76AA0">
        <w:t xml:space="preserve"> via certified mail</w:t>
      </w:r>
      <w:r w:rsidR="00AC799F" w:rsidRPr="00A76AA0">
        <w:t>,</w:t>
      </w:r>
      <w:r w:rsidR="00534408" w:rsidRPr="00A76AA0">
        <w:t xml:space="preserve"> to </w:t>
      </w:r>
      <w:r>
        <w:t>HMW</w:t>
      </w:r>
      <w:r w:rsidR="00D17D0E" w:rsidRPr="00A76AA0">
        <w:t xml:space="preserve"> </w:t>
      </w:r>
      <w:r w:rsidR="00E96947" w:rsidRPr="00A76AA0">
        <w:t xml:space="preserve">on </w:t>
      </w:r>
      <w:r w:rsidR="0031453D">
        <w:t>April</w:t>
      </w:r>
      <w:r w:rsidR="00A830BA">
        <w:t> </w:t>
      </w:r>
      <w:r w:rsidR="0031453D">
        <w:t>29</w:t>
      </w:r>
      <w:r w:rsidR="00683D0E">
        <w:t>, 2019</w:t>
      </w:r>
      <w:r w:rsidR="00E96947" w:rsidRPr="00A76AA0">
        <w:t xml:space="preserve">. </w:t>
      </w:r>
    </w:p>
    <w:p w:rsidR="005B0E47" w:rsidRDefault="00534408" w:rsidP="00534408">
      <w:pPr>
        <w:pStyle w:val="FOFNumbered"/>
      </w:pPr>
      <w:r w:rsidRPr="00A76AA0">
        <w:t>In Order No.</w:t>
      </w:r>
      <w:r w:rsidR="00B41C23">
        <w:t xml:space="preserve"> </w:t>
      </w:r>
      <w:r w:rsidR="0031453D">
        <w:t>5</w:t>
      </w:r>
      <w:r w:rsidRPr="00A76AA0">
        <w:t xml:space="preserve"> </w:t>
      </w:r>
      <w:r w:rsidR="002B5C88">
        <w:t>filed</w:t>
      </w:r>
      <w:r w:rsidRPr="00A76AA0">
        <w:t xml:space="preserve"> on </w:t>
      </w:r>
      <w:r w:rsidR="0031453D">
        <w:t>September 5</w:t>
      </w:r>
      <w:r w:rsidR="00683D0E">
        <w:t>, 2019</w:t>
      </w:r>
      <w:r w:rsidRPr="00A76AA0">
        <w:t>, the ALJ found the notice sufficient.</w:t>
      </w:r>
    </w:p>
    <w:p w:rsidR="00534408" w:rsidRPr="005B0E47" w:rsidRDefault="005B0E47" w:rsidP="005B0E47">
      <w:pPr>
        <w:spacing w:after="160" w:line="259" w:lineRule="auto"/>
        <w:rPr>
          <w:rFonts w:eastAsia="Times New Roman"/>
          <w:snapToGrid w:val="0"/>
          <w:szCs w:val="20"/>
        </w:rPr>
      </w:pPr>
      <w:r>
        <w:br w:type="page"/>
      </w:r>
    </w:p>
    <w:p w:rsidR="00534408" w:rsidRPr="00A76AA0" w:rsidRDefault="00184CA0" w:rsidP="00534408">
      <w:pPr>
        <w:pStyle w:val="Heading7"/>
      </w:pPr>
      <w:r w:rsidRPr="00A76AA0">
        <w:lastRenderedPageBreak/>
        <w:t>Intervention</w:t>
      </w:r>
    </w:p>
    <w:p w:rsidR="00683D0E" w:rsidRDefault="0031453D" w:rsidP="00E96947">
      <w:pPr>
        <w:pStyle w:val="FOFNumbered"/>
      </w:pPr>
      <w:r>
        <w:t>HMW</w:t>
      </w:r>
      <w:r w:rsidR="00683D0E">
        <w:t xml:space="preserve"> filed a motion to intervene on </w:t>
      </w:r>
      <w:r>
        <w:t>April 2</w:t>
      </w:r>
      <w:r w:rsidR="00683D0E">
        <w:t xml:space="preserve">, 2019. </w:t>
      </w:r>
    </w:p>
    <w:p w:rsidR="00184CA0" w:rsidRDefault="00736891" w:rsidP="00E96947">
      <w:pPr>
        <w:pStyle w:val="FOFNumbered"/>
      </w:pPr>
      <w:r>
        <w:t xml:space="preserve">In Order No. </w:t>
      </w:r>
      <w:r w:rsidR="0031453D">
        <w:t>3</w:t>
      </w:r>
      <w:r>
        <w:t xml:space="preserve"> </w:t>
      </w:r>
      <w:r w:rsidR="00AD3EF8">
        <w:t>filed</w:t>
      </w:r>
      <w:r>
        <w:t xml:space="preserve"> on </w:t>
      </w:r>
      <w:r w:rsidR="0031453D">
        <w:t>April 24</w:t>
      </w:r>
      <w:r>
        <w:t xml:space="preserve">, 2019, the ALJ granted </w:t>
      </w:r>
      <w:r w:rsidR="0031453D">
        <w:t>HMW’s</w:t>
      </w:r>
      <w:r>
        <w:t xml:space="preserve"> motion to interven</w:t>
      </w:r>
      <w:r w:rsidR="0031453D">
        <w:t>e</w:t>
      </w:r>
      <w:r>
        <w:t xml:space="preserve">. </w:t>
      </w:r>
    </w:p>
    <w:p w:rsidR="00A830BA" w:rsidRDefault="003172FC" w:rsidP="00A830BA">
      <w:pPr>
        <w:pStyle w:val="Heading7"/>
      </w:pPr>
      <w:r>
        <w:t>Response to Petition</w:t>
      </w:r>
    </w:p>
    <w:p w:rsidR="003172FC" w:rsidRDefault="003172FC" w:rsidP="003172FC">
      <w:pPr>
        <w:pStyle w:val="FOFNumbered"/>
      </w:pPr>
      <w:r>
        <w:t xml:space="preserve">HMW asserted, through a motion to </w:t>
      </w:r>
      <w:r w:rsidR="005C0608">
        <w:t>dismiss filed on April 2, 2019,</w:t>
      </w:r>
      <w:r>
        <w:t xml:space="preserve"> that the</w:t>
      </w:r>
      <w:r w:rsidR="002F14E8">
        <w:t xml:space="preserve"> petition failed to provide an accurate location of the tract of land,</w:t>
      </w:r>
      <w:r>
        <w:t xml:space="preserve"> and that the a</w:t>
      </w:r>
      <w:r w:rsidR="0028116F">
        <w:t>ttestations</w:t>
      </w:r>
      <w:r>
        <w:t xml:space="preserve"> </w:t>
      </w:r>
      <w:r w:rsidR="002F14E8">
        <w:t>of</w:t>
      </w:r>
      <w:r>
        <w:t xml:space="preserve"> Mr.</w:t>
      </w:r>
      <w:r w:rsidR="002F14E8">
        <w:t> </w:t>
      </w:r>
      <w:r>
        <w:t>Ozan’s affidavit were false</w:t>
      </w:r>
      <w:r w:rsidR="00A830BA">
        <w:t>.</w:t>
      </w:r>
    </w:p>
    <w:p w:rsidR="005C0608" w:rsidRDefault="005C0608" w:rsidP="003172FC">
      <w:pPr>
        <w:pStyle w:val="FOFNumbered"/>
      </w:pPr>
      <w:r>
        <w:t>On May 3, 2019, Previllage</w:t>
      </w:r>
      <w:r w:rsidR="002F14E8">
        <w:t>, through an amended petition, named Harris County as the location of the tract of land</w:t>
      </w:r>
      <w:r>
        <w:t>.</w:t>
      </w:r>
    </w:p>
    <w:p w:rsidR="005C0608" w:rsidRDefault="005C0608" w:rsidP="003172FC">
      <w:pPr>
        <w:pStyle w:val="FOFNumbered"/>
      </w:pPr>
      <w:r>
        <w:t>HMW provided no evidence that contr</w:t>
      </w:r>
      <w:r w:rsidR="00AD3EF8">
        <w:t>adicted</w:t>
      </w:r>
      <w:r>
        <w:t xml:space="preserve"> the assertions made in Previllage’s petition, as amended.</w:t>
      </w:r>
    </w:p>
    <w:p w:rsidR="005C0608" w:rsidRDefault="00AD3EF8" w:rsidP="003172FC">
      <w:pPr>
        <w:pStyle w:val="FOFNumbered"/>
      </w:pPr>
      <w:r>
        <w:t>In Order No. 7 filed on</w:t>
      </w:r>
      <w:r w:rsidR="005C0608">
        <w:t xml:space="preserve"> November </w:t>
      </w:r>
      <w:r w:rsidR="00CE0CF0">
        <w:t>20</w:t>
      </w:r>
      <w:r w:rsidR="005C0608">
        <w:t>, 2019, the ALJ denied the mot</w:t>
      </w:r>
      <w:r w:rsidR="002F14E8">
        <w:t xml:space="preserve">ion to </w:t>
      </w:r>
      <w:r w:rsidR="005C0608">
        <w:t>dismiss.</w:t>
      </w:r>
    </w:p>
    <w:p w:rsidR="004102A0" w:rsidRPr="00A76AA0" w:rsidRDefault="00623A0A" w:rsidP="006D42D5">
      <w:pPr>
        <w:pStyle w:val="Heading7"/>
      </w:pPr>
      <w:bookmarkStart w:id="4" w:name="_Hlk532754231"/>
      <w:r w:rsidRPr="00A76AA0">
        <w:t xml:space="preserve">Water Service </w:t>
      </w:r>
    </w:p>
    <w:bookmarkEnd w:id="4"/>
    <w:p w:rsidR="00CE6144" w:rsidRPr="00A76AA0" w:rsidRDefault="0031453D" w:rsidP="00CE6144">
      <w:pPr>
        <w:pStyle w:val="FOFNumbered"/>
        <w:rPr>
          <w:szCs w:val="24"/>
        </w:rPr>
      </w:pPr>
      <w:r>
        <w:rPr>
          <w:szCs w:val="24"/>
        </w:rPr>
        <w:t>HMW</w:t>
      </w:r>
      <w:r w:rsidR="006D42D5" w:rsidRPr="00A76AA0">
        <w:t xml:space="preserve"> </w:t>
      </w:r>
      <w:r w:rsidR="00CE6144" w:rsidRPr="00A76AA0">
        <w:rPr>
          <w:szCs w:val="24"/>
        </w:rPr>
        <w:t xml:space="preserve">has </w:t>
      </w:r>
      <w:r w:rsidR="00565F6B">
        <w:rPr>
          <w:szCs w:val="24"/>
        </w:rPr>
        <w:t xml:space="preserve">not </w:t>
      </w:r>
      <w:r w:rsidR="00CE6144" w:rsidRPr="00A76AA0">
        <w:rPr>
          <w:szCs w:val="24"/>
        </w:rPr>
        <w:t>committed or dedicated facilities or lines providing water service to the</w:t>
      </w:r>
      <w:r w:rsidR="00A31E51" w:rsidRPr="00A76AA0">
        <w:rPr>
          <w:szCs w:val="24"/>
        </w:rPr>
        <w:t xml:space="preserve"> </w:t>
      </w:r>
      <w:r w:rsidR="00CE6144" w:rsidRPr="00A76AA0">
        <w:rPr>
          <w:szCs w:val="24"/>
        </w:rPr>
        <w:t>tract of land.</w:t>
      </w:r>
    </w:p>
    <w:p w:rsidR="00CE6144" w:rsidRPr="00565F6B" w:rsidRDefault="0031453D" w:rsidP="00565F6B">
      <w:pPr>
        <w:pStyle w:val="FOFNumbered"/>
        <w:rPr>
          <w:szCs w:val="24"/>
        </w:rPr>
      </w:pPr>
      <w:r>
        <w:rPr>
          <w:szCs w:val="24"/>
        </w:rPr>
        <w:t>HMW</w:t>
      </w:r>
      <w:r w:rsidR="00736891">
        <w:rPr>
          <w:szCs w:val="24"/>
        </w:rPr>
        <w:t xml:space="preserve"> </w:t>
      </w:r>
      <w:r w:rsidR="00CE6144" w:rsidRPr="00A76AA0">
        <w:rPr>
          <w:szCs w:val="24"/>
        </w:rPr>
        <w:t>has</w:t>
      </w:r>
      <w:r w:rsidR="00565F6B">
        <w:rPr>
          <w:szCs w:val="24"/>
        </w:rPr>
        <w:t xml:space="preserve"> not</w:t>
      </w:r>
      <w:r w:rsidR="00CE6144" w:rsidRPr="00A76AA0">
        <w:rPr>
          <w:szCs w:val="24"/>
        </w:rPr>
        <w:t xml:space="preserve"> performed act</w:t>
      </w:r>
      <w:r w:rsidR="00B604CD" w:rsidRPr="00A76AA0">
        <w:rPr>
          <w:szCs w:val="24"/>
        </w:rPr>
        <w:t>s</w:t>
      </w:r>
      <w:r w:rsidR="00CE6144" w:rsidRPr="00A76AA0">
        <w:rPr>
          <w:szCs w:val="24"/>
        </w:rPr>
        <w:t xml:space="preserve"> </w:t>
      </w:r>
      <w:r w:rsidR="00A70D64" w:rsidRPr="00A76AA0">
        <w:rPr>
          <w:szCs w:val="24"/>
        </w:rPr>
        <w:t xml:space="preserve">regarding </w:t>
      </w:r>
      <w:r w:rsidR="00CE6144" w:rsidRPr="00A76AA0">
        <w:rPr>
          <w:szCs w:val="24"/>
        </w:rPr>
        <w:t>or supplied anything to the</w:t>
      </w:r>
      <w:r w:rsidR="00A31E51" w:rsidRPr="00A76AA0">
        <w:rPr>
          <w:szCs w:val="24"/>
        </w:rPr>
        <w:t xml:space="preserve"> </w:t>
      </w:r>
      <w:r w:rsidR="00CE6144" w:rsidRPr="00A76AA0">
        <w:rPr>
          <w:szCs w:val="24"/>
        </w:rPr>
        <w:t>tract of land.</w:t>
      </w:r>
    </w:p>
    <w:p w:rsidR="00CE6144" w:rsidRPr="00A76AA0" w:rsidRDefault="00CE6144" w:rsidP="00CE6144">
      <w:pPr>
        <w:pStyle w:val="FOFNumbered"/>
        <w:rPr>
          <w:szCs w:val="24"/>
        </w:rPr>
      </w:pPr>
      <w:r w:rsidRPr="00A76AA0">
        <w:rPr>
          <w:szCs w:val="24"/>
        </w:rPr>
        <w:t>The</w:t>
      </w:r>
      <w:r w:rsidR="00A31E51" w:rsidRPr="00A76AA0">
        <w:rPr>
          <w:szCs w:val="24"/>
        </w:rPr>
        <w:t xml:space="preserve"> </w:t>
      </w:r>
      <w:r w:rsidRPr="00A76AA0">
        <w:rPr>
          <w:szCs w:val="24"/>
        </w:rPr>
        <w:t xml:space="preserve">tract of land is not receiving water service from </w:t>
      </w:r>
      <w:r w:rsidR="0031453D">
        <w:rPr>
          <w:szCs w:val="24"/>
        </w:rPr>
        <w:t>HMW</w:t>
      </w:r>
      <w:r w:rsidRPr="00A76AA0">
        <w:rPr>
          <w:szCs w:val="24"/>
        </w:rPr>
        <w:t xml:space="preserve">. </w:t>
      </w:r>
    </w:p>
    <w:p w:rsidR="004102A0" w:rsidRPr="00A76AA0" w:rsidRDefault="00CE6144" w:rsidP="006D42D5">
      <w:pPr>
        <w:pStyle w:val="Heading7"/>
      </w:pPr>
      <w:r w:rsidRPr="00A76AA0">
        <w:rPr>
          <w:rStyle w:val="Heading7Char"/>
          <w:b/>
          <w:i/>
          <w:iCs/>
        </w:rPr>
        <w:t>Determination of Useless or Valueless Property</w:t>
      </w:r>
      <w:r w:rsidR="00FE7E0D" w:rsidRPr="00A76AA0">
        <w:t xml:space="preserve"> </w:t>
      </w:r>
    </w:p>
    <w:p w:rsidR="00CE6144" w:rsidRDefault="00565F6B" w:rsidP="00B75171">
      <w:pPr>
        <w:pStyle w:val="FOFNumbered"/>
      </w:pPr>
      <w:r>
        <w:rPr>
          <w:szCs w:val="24"/>
        </w:rPr>
        <w:t xml:space="preserve">No property of </w:t>
      </w:r>
      <w:r w:rsidR="00921080">
        <w:rPr>
          <w:szCs w:val="24"/>
        </w:rPr>
        <w:t>HMW</w:t>
      </w:r>
      <w:r w:rsidR="00921080" w:rsidRPr="00A76AA0">
        <w:t xml:space="preserve"> </w:t>
      </w:r>
      <w:r>
        <w:t>is</w:t>
      </w:r>
      <w:r w:rsidR="00CE6144" w:rsidRPr="00A76AA0">
        <w:t xml:space="preserve"> rendered useless or valueless by the decertification.</w:t>
      </w:r>
    </w:p>
    <w:p w:rsidR="00AD3EF8" w:rsidRDefault="00B41C23" w:rsidP="00AD3EF8">
      <w:pPr>
        <w:pStyle w:val="FOFNumbered"/>
      </w:pPr>
      <w:r>
        <w:t xml:space="preserve">Because no property of </w:t>
      </w:r>
      <w:r w:rsidR="008E277C">
        <w:rPr>
          <w:szCs w:val="24"/>
        </w:rPr>
        <w:t>HMW</w:t>
      </w:r>
      <w:r w:rsidR="008E277C">
        <w:t xml:space="preserve"> </w:t>
      </w:r>
      <w:r>
        <w:t>is rendered useless or valueless by decertification</w:t>
      </w:r>
      <w:r w:rsidR="007D726B">
        <w:t>,</w:t>
      </w:r>
      <w:r>
        <w:t xml:space="preserve"> compensation is not necessary. </w:t>
      </w:r>
    </w:p>
    <w:p w:rsidR="00AD3EF8" w:rsidRPr="00A76AA0" w:rsidRDefault="00AD3EF8" w:rsidP="00AD3EF8">
      <w:pPr>
        <w:pStyle w:val="FOFNumbered"/>
      </w:pPr>
      <w:r>
        <w:t>HMW’s existing water facilities can still be used and useful to provide service in the remainder of its CCN service area.</w:t>
      </w:r>
    </w:p>
    <w:p w:rsidR="00EE5DDA" w:rsidRPr="00A76AA0" w:rsidRDefault="00EE5DDA" w:rsidP="00EE5DDA">
      <w:pPr>
        <w:pStyle w:val="Heading1"/>
      </w:pPr>
      <w:r w:rsidRPr="00A76AA0">
        <w:t>Conclusions of Law</w:t>
      </w:r>
    </w:p>
    <w:p w:rsidR="00B604CD" w:rsidRPr="00A76AA0" w:rsidRDefault="00B604CD" w:rsidP="00B604CD">
      <w:pPr>
        <w:pStyle w:val="BodyText"/>
      </w:pPr>
      <w:r w:rsidRPr="00A76AA0">
        <w:t>The Commission makes the following conclusions of law.</w:t>
      </w:r>
    </w:p>
    <w:p w:rsidR="00853EF3" w:rsidRPr="00A76AA0" w:rsidRDefault="00853EF3" w:rsidP="00853EF3">
      <w:pPr>
        <w:pStyle w:val="COLNumbered"/>
        <w:numPr>
          <w:ilvl w:val="0"/>
          <w:numId w:val="10"/>
        </w:numPr>
        <w:ind w:hanging="720"/>
        <w:rPr>
          <w:bCs/>
          <w:lang w:eastAsia="zh-TW"/>
        </w:rPr>
      </w:pPr>
      <w:r w:rsidRPr="00A76AA0">
        <w:rPr>
          <w:rFonts w:eastAsia="SimSun"/>
          <w:lang w:eastAsia="zh-CN"/>
        </w:rPr>
        <w:t xml:space="preserve">The Commission has jurisdiction over this petition under </w:t>
      </w:r>
      <w:bookmarkStart w:id="5" w:name="_Hlk532754489"/>
      <w:r w:rsidRPr="00A76AA0">
        <w:rPr>
          <w:rFonts w:eastAsia="SimSun"/>
          <w:lang w:eastAsia="zh-CN"/>
        </w:rPr>
        <w:t xml:space="preserve">TWC </w:t>
      </w:r>
      <w:bookmarkStart w:id="6" w:name="_Hlk532754685"/>
      <w:r w:rsidRPr="00A76AA0">
        <w:rPr>
          <w:rFonts w:eastAsia="SimSun"/>
          <w:lang w:eastAsia="zh-CN"/>
        </w:rPr>
        <w:t>§</w:t>
      </w:r>
      <w:bookmarkEnd w:id="5"/>
      <w:r w:rsidRPr="00A76AA0">
        <w:rPr>
          <w:rFonts w:eastAsia="SimSun"/>
          <w:lang w:eastAsia="zh-CN"/>
        </w:rPr>
        <w:t> 13.254(a</w:t>
      </w:r>
      <w:r w:rsidRPr="00A76AA0">
        <w:rPr>
          <w:rFonts w:eastAsia="SimSun"/>
          <w:lang w:eastAsia="zh-CN"/>
        </w:rPr>
        <w:noBreakHyphen/>
        <w:t>5)</w:t>
      </w:r>
      <w:bookmarkEnd w:id="6"/>
      <w:r w:rsidRPr="00A76AA0">
        <w:rPr>
          <w:rFonts w:eastAsia="SimSun"/>
          <w:lang w:eastAsia="zh-CN"/>
        </w:rPr>
        <w:t>.</w:t>
      </w:r>
    </w:p>
    <w:p w:rsidR="003E633B" w:rsidRPr="00C01071" w:rsidRDefault="00853EF3" w:rsidP="003E633B">
      <w:pPr>
        <w:pStyle w:val="COLNumbered"/>
        <w:numPr>
          <w:ilvl w:val="0"/>
          <w:numId w:val="10"/>
        </w:numPr>
        <w:ind w:hanging="720"/>
        <w:rPr>
          <w:bCs/>
          <w:lang w:eastAsia="zh-TW"/>
        </w:rPr>
      </w:pPr>
      <w:r w:rsidRPr="00A76AA0">
        <w:rPr>
          <w:rFonts w:eastAsia="SimSun"/>
          <w:lang w:eastAsia="zh-CN"/>
        </w:rPr>
        <w:t>Notice of the petition was provided in compliance with 16 TAC §</w:t>
      </w:r>
      <w:r w:rsidR="00AC799F" w:rsidRPr="00A76AA0">
        <w:rPr>
          <w:rFonts w:eastAsia="SimSun"/>
          <w:lang w:eastAsia="zh-CN"/>
        </w:rPr>
        <w:t>§</w:t>
      </w:r>
      <w:r w:rsidRPr="00A76AA0">
        <w:rPr>
          <w:rFonts w:eastAsia="SimSun"/>
          <w:lang w:eastAsia="zh-CN"/>
        </w:rPr>
        <w:t> </w:t>
      </w:r>
      <w:r w:rsidR="00AC799F" w:rsidRPr="00A76AA0">
        <w:rPr>
          <w:rFonts w:eastAsia="SimSun"/>
          <w:lang w:eastAsia="zh-CN"/>
        </w:rPr>
        <w:t xml:space="preserve">22.55 and </w:t>
      </w:r>
      <w:r w:rsidRPr="00A76AA0">
        <w:rPr>
          <w:rFonts w:eastAsia="SimSun"/>
          <w:lang w:eastAsia="zh-CN"/>
        </w:rPr>
        <w:t>24.245(</w:t>
      </w:r>
      <w:r w:rsidRPr="00A76AA0">
        <w:rPr>
          <w:rFonts w:eastAsia="SimSun"/>
          <w:i/>
          <w:lang w:eastAsia="zh-CN"/>
        </w:rPr>
        <w:t>l</w:t>
      </w:r>
      <w:r w:rsidR="00AC799F" w:rsidRPr="00A76AA0">
        <w:rPr>
          <w:rFonts w:eastAsia="SimSun"/>
          <w:lang w:eastAsia="zh-CN"/>
        </w:rPr>
        <w:t>)</w:t>
      </w:r>
      <w:r w:rsidRPr="00A76AA0">
        <w:rPr>
          <w:rFonts w:eastAsia="SimSun"/>
          <w:lang w:eastAsia="zh-CN"/>
        </w:rPr>
        <w:t>.</w:t>
      </w:r>
    </w:p>
    <w:p w:rsidR="00C01071" w:rsidRPr="007E7BE2" w:rsidRDefault="00C01071" w:rsidP="00C01071">
      <w:pPr>
        <w:pStyle w:val="COLNumbered"/>
        <w:numPr>
          <w:ilvl w:val="0"/>
          <w:numId w:val="10"/>
        </w:numPr>
        <w:ind w:hanging="720"/>
        <w:rPr>
          <w:bCs/>
          <w:lang w:eastAsia="zh-TW"/>
        </w:rPr>
      </w:pPr>
      <w:r>
        <w:rPr>
          <w:rFonts w:eastAsia="SimSun"/>
          <w:lang w:eastAsia="zh-CN"/>
        </w:rPr>
        <w:lastRenderedPageBreak/>
        <w:t>No opportunity for a hearing on a petition for expedited release is provided under TWC § 13.254(a-5) and (a-6) or 16 TAC § 24.245(</w:t>
      </w:r>
      <w:r w:rsidRPr="007E7BE2">
        <w:rPr>
          <w:rFonts w:eastAsia="SimSun"/>
          <w:i/>
          <w:lang w:eastAsia="zh-CN"/>
        </w:rPr>
        <w:t>l</w:t>
      </w:r>
      <w:r>
        <w:rPr>
          <w:rFonts w:eastAsia="SimSun"/>
          <w:lang w:eastAsia="zh-CN"/>
        </w:rPr>
        <w:t>).</w:t>
      </w:r>
    </w:p>
    <w:p w:rsidR="00C01071" w:rsidRPr="007E7BE2" w:rsidRDefault="00C01071" w:rsidP="00C01071">
      <w:pPr>
        <w:pStyle w:val="COLNumbered"/>
        <w:numPr>
          <w:ilvl w:val="0"/>
          <w:numId w:val="10"/>
        </w:numPr>
        <w:ind w:hanging="720"/>
        <w:rPr>
          <w:bCs/>
          <w:lang w:eastAsia="zh-TW"/>
        </w:rPr>
      </w:pPr>
      <w:r>
        <w:rPr>
          <w:rFonts w:eastAsia="SimSun"/>
          <w:lang w:eastAsia="zh-CN"/>
        </w:rPr>
        <w:t>Petitions for expedited release filed under</w:t>
      </w:r>
      <w:r w:rsidRPr="007E7BE2">
        <w:rPr>
          <w:rFonts w:eastAsia="SimSun"/>
          <w:lang w:eastAsia="zh-CN"/>
        </w:rPr>
        <w:t xml:space="preserve"> </w:t>
      </w:r>
      <w:r>
        <w:rPr>
          <w:rFonts w:eastAsia="SimSun"/>
          <w:lang w:eastAsia="zh-CN"/>
        </w:rPr>
        <w:t>TWC § 13.254(a-5) and 16 TAC § 24.245(</w:t>
      </w:r>
      <w:r w:rsidRPr="007E7BE2">
        <w:rPr>
          <w:rFonts w:eastAsia="SimSun"/>
          <w:i/>
          <w:lang w:eastAsia="zh-CN"/>
        </w:rPr>
        <w:t>l</w:t>
      </w:r>
      <w:r>
        <w:rPr>
          <w:rFonts w:eastAsia="SimSun"/>
          <w:lang w:eastAsia="zh-CN"/>
        </w:rPr>
        <w:t>) are not contested cases.</w:t>
      </w:r>
    </w:p>
    <w:p w:rsidR="00C01071" w:rsidRPr="00C01071" w:rsidRDefault="00C01071" w:rsidP="00C01071">
      <w:pPr>
        <w:pStyle w:val="COLNumbered"/>
        <w:numPr>
          <w:ilvl w:val="0"/>
          <w:numId w:val="10"/>
        </w:numPr>
        <w:ind w:hanging="720"/>
        <w:rPr>
          <w:bCs/>
          <w:lang w:eastAsia="zh-TW"/>
        </w:rPr>
      </w:pPr>
      <w:r>
        <w:rPr>
          <w:rFonts w:eastAsia="SimSun"/>
          <w:lang w:eastAsia="zh-CN"/>
        </w:rPr>
        <w:t>Landowners seeking expedited release under TWC § 13.254(a-5) and 16 TAC § 24.245(</w:t>
      </w:r>
      <w:r w:rsidRPr="007E7BE2">
        <w:rPr>
          <w:rFonts w:eastAsia="SimSun"/>
          <w:i/>
          <w:lang w:eastAsia="zh-CN"/>
        </w:rPr>
        <w:t>l</w:t>
      </w:r>
      <w:r>
        <w:rPr>
          <w:rFonts w:eastAsia="SimSun"/>
          <w:lang w:eastAsia="zh-CN"/>
        </w:rPr>
        <w:t>) are required to submit a verified petition through a notarized affidavit</w:t>
      </w:r>
      <w:r w:rsidR="00CE0CF0">
        <w:rPr>
          <w:rFonts w:eastAsia="SimSun"/>
          <w:lang w:eastAsia="zh-CN"/>
        </w:rPr>
        <w:t>,</w:t>
      </w:r>
      <w:r>
        <w:rPr>
          <w:rFonts w:eastAsia="SimSun"/>
          <w:lang w:eastAsia="zh-CN"/>
        </w:rPr>
        <w:t xml:space="preserve"> and the CCN holder may submit a response to the petition.  </w:t>
      </w:r>
    </w:p>
    <w:p w:rsidR="0039116E" w:rsidRPr="0039116E" w:rsidRDefault="0039116E" w:rsidP="003E633B">
      <w:pPr>
        <w:pStyle w:val="COLNumbered"/>
        <w:numPr>
          <w:ilvl w:val="0"/>
          <w:numId w:val="10"/>
        </w:numPr>
        <w:ind w:hanging="720"/>
        <w:rPr>
          <w:bCs/>
          <w:lang w:eastAsia="zh-TW"/>
        </w:rPr>
      </w:pPr>
      <w:r>
        <w:rPr>
          <w:rFonts w:eastAsia="SimSun"/>
          <w:lang w:eastAsia="zh-CN"/>
        </w:rPr>
        <w:t>To obtain release under TWC § 13.254(a-5), a</w:t>
      </w:r>
      <w:r w:rsidR="00CE0CF0">
        <w:rPr>
          <w:rFonts w:eastAsia="SimSun"/>
          <w:lang w:eastAsia="zh-CN"/>
        </w:rPr>
        <w:t xml:space="preserve"> petitioner</w:t>
      </w:r>
      <w:r>
        <w:rPr>
          <w:rFonts w:eastAsia="SimSun"/>
          <w:lang w:eastAsia="zh-CN"/>
        </w:rPr>
        <w:t xml:space="preserve"> must demonstrate that </w:t>
      </w:r>
      <w:r w:rsidR="00AD3EF8">
        <w:rPr>
          <w:rFonts w:eastAsia="SimSun"/>
          <w:lang w:eastAsia="zh-CN"/>
        </w:rPr>
        <w:t>it</w:t>
      </w:r>
      <w:r>
        <w:rPr>
          <w:rFonts w:eastAsia="SimSun"/>
          <w:lang w:eastAsia="zh-CN"/>
        </w:rPr>
        <w:t xml:space="preserve"> owns a tract of land that is at least 25 acres, that the tract of land is located in a qualifying county, and that the tract of land is not receiving water service.</w:t>
      </w:r>
    </w:p>
    <w:p w:rsidR="0039116E" w:rsidRPr="0039116E" w:rsidRDefault="0039116E" w:rsidP="003E633B">
      <w:pPr>
        <w:pStyle w:val="COLNumbered"/>
        <w:numPr>
          <w:ilvl w:val="0"/>
          <w:numId w:val="10"/>
        </w:numPr>
        <w:ind w:hanging="720"/>
        <w:rPr>
          <w:bCs/>
          <w:lang w:eastAsia="zh-TW"/>
        </w:rPr>
      </w:pPr>
      <w:r>
        <w:rPr>
          <w:rFonts w:eastAsia="SimSun"/>
          <w:lang w:eastAsia="zh-CN"/>
        </w:rPr>
        <w:t>Harris County is a qualifying county under TWC § 13.254(a-5) and 16 TAC § 24.245(</w:t>
      </w:r>
      <w:r>
        <w:rPr>
          <w:rFonts w:eastAsia="SimSun"/>
          <w:i/>
          <w:lang w:eastAsia="zh-CN"/>
        </w:rPr>
        <w:t>l</w:t>
      </w:r>
      <w:r>
        <w:rPr>
          <w:rFonts w:eastAsia="SimSun"/>
          <w:lang w:eastAsia="zh-CN"/>
        </w:rPr>
        <w:t>).</w:t>
      </w:r>
    </w:p>
    <w:p w:rsidR="00C01071" w:rsidRPr="00C01071" w:rsidRDefault="00C01071" w:rsidP="00C01071">
      <w:pPr>
        <w:pStyle w:val="COLNumbered"/>
        <w:numPr>
          <w:ilvl w:val="0"/>
          <w:numId w:val="10"/>
        </w:numPr>
        <w:ind w:hanging="720"/>
        <w:rPr>
          <w:bCs/>
          <w:lang w:eastAsia="zh-TW"/>
        </w:rPr>
      </w:pPr>
      <w:r w:rsidRPr="004A1555">
        <w:rPr>
          <w:rFonts w:eastAsia="SimSun"/>
          <w:lang w:eastAsia="zh-CN"/>
        </w:rPr>
        <w:t xml:space="preserve">The tract </w:t>
      </w:r>
      <w:r w:rsidR="005B0E47">
        <w:rPr>
          <w:rFonts w:eastAsia="SimSun"/>
          <w:lang w:eastAsia="zh-CN"/>
        </w:rPr>
        <w:t xml:space="preserve">of land </w:t>
      </w:r>
      <w:r w:rsidRPr="004A1555">
        <w:rPr>
          <w:rFonts w:eastAsia="SimSun"/>
          <w:lang w:eastAsia="zh-CN"/>
        </w:rPr>
        <w:t xml:space="preserve">is not receiving water service </w:t>
      </w:r>
      <w:r>
        <w:t>under the standards of TWC §§ 13.002(21) and 13.254(a-5), and 16 TAC § 24.245(</w:t>
      </w:r>
      <w:r w:rsidRPr="007C123B">
        <w:rPr>
          <w:i/>
        </w:rPr>
        <w:t>l</w:t>
      </w:r>
      <w:r>
        <w:t xml:space="preserve">), as interpreted in </w:t>
      </w:r>
      <w:r w:rsidRPr="00344331">
        <w:rPr>
          <w:i/>
        </w:rPr>
        <w:t>Texas Gen. Land Office v. Crystal Clear Water Supply Corp.</w:t>
      </w:r>
      <w:r>
        <w:rPr>
          <w:i/>
        </w:rPr>
        <w:t>,</w:t>
      </w:r>
      <w:r w:rsidRPr="007E7BE2">
        <w:t xml:space="preserve"> 449 S.W.3d 130 (Tex. App.—Austin 2014, pet. denied).</w:t>
      </w:r>
    </w:p>
    <w:p w:rsidR="00C01071" w:rsidRPr="00A76AA0" w:rsidRDefault="00C01071" w:rsidP="00C01071">
      <w:pPr>
        <w:numPr>
          <w:ilvl w:val="0"/>
          <w:numId w:val="10"/>
        </w:numPr>
        <w:tabs>
          <w:tab w:val="left" w:pos="720"/>
        </w:tabs>
        <w:spacing w:before="120" w:line="360" w:lineRule="auto"/>
        <w:ind w:hanging="720"/>
        <w:jc w:val="both"/>
        <w:outlineLvl w:val="2"/>
        <w:rPr>
          <w:bCs/>
        </w:rPr>
      </w:pPr>
      <w:r>
        <w:t>Previllage</w:t>
      </w:r>
      <w:r w:rsidRPr="00A76AA0">
        <w:t xml:space="preserve"> has satisfied the requirements of </w:t>
      </w:r>
      <w:r w:rsidRPr="00A76AA0">
        <w:rPr>
          <w:bCs/>
          <w:smallCaps/>
        </w:rPr>
        <w:t>TWC</w:t>
      </w:r>
      <w:r w:rsidRPr="00A76AA0">
        <w:rPr>
          <w:bCs/>
        </w:rPr>
        <w:t xml:space="preserve"> § 13.254(a-5) and 16 TAC § 24.245(</w:t>
      </w:r>
      <w:r w:rsidRPr="00A76AA0">
        <w:rPr>
          <w:bCs/>
          <w:i/>
        </w:rPr>
        <w:t>l</w:t>
      </w:r>
      <w:r w:rsidRPr="00A76AA0">
        <w:rPr>
          <w:bCs/>
        </w:rPr>
        <w:t>) by adequately demonstrating ownership of a tract of land that is at least 25 acres, is located in a qualifying county, and is not receiving water service.</w:t>
      </w:r>
    </w:p>
    <w:p w:rsidR="00C01071" w:rsidRPr="007E7BE2" w:rsidRDefault="00C01071" w:rsidP="00C01071">
      <w:pPr>
        <w:numPr>
          <w:ilvl w:val="0"/>
          <w:numId w:val="10"/>
        </w:numPr>
        <w:tabs>
          <w:tab w:val="left" w:pos="720"/>
        </w:tabs>
        <w:spacing w:before="120" w:line="360" w:lineRule="auto"/>
        <w:ind w:hanging="720"/>
        <w:jc w:val="both"/>
        <w:outlineLvl w:val="2"/>
        <w:rPr>
          <w:bCs/>
        </w:rPr>
      </w:pPr>
      <w:r>
        <w:rPr>
          <w:bCs/>
        </w:rPr>
        <w:t>HMW failed to prove that any of its</w:t>
      </w:r>
      <w:r w:rsidRPr="007E7BE2">
        <w:rPr>
          <w:bCs/>
          <w:lang w:eastAsia="zh-TW"/>
        </w:rPr>
        <w:t xml:space="preserve"> property </w:t>
      </w:r>
      <w:r>
        <w:rPr>
          <w:bCs/>
          <w:lang w:eastAsia="zh-TW"/>
        </w:rPr>
        <w:t>will be</w:t>
      </w:r>
      <w:r w:rsidRPr="007E7BE2">
        <w:rPr>
          <w:bCs/>
          <w:lang w:eastAsia="zh-TW"/>
        </w:rPr>
        <w:t xml:space="preserve"> rendered useless or valueless by the decertification</w:t>
      </w:r>
      <w:r w:rsidRPr="007E7BE2">
        <w:t xml:space="preserve"> </w:t>
      </w:r>
      <w:r>
        <w:t>under the standards of TWC § 13.254(a-6) and (d), and 16 TAC § 24.245(</w:t>
      </w:r>
      <w:r w:rsidRPr="007C123B">
        <w:rPr>
          <w:i/>
        </w:rPr>
        <w:t>l</w:t>
      </w:r>
      <w:r>
        <w:t>) and (n)</w:t>
      </w:r>
      <w:r w:rsidRPr="007E7BE2">
        <w:rPr>
          <w:bCs/>
          <w:lang w:eastAsia="zh-TW"/>
        </w:rPr>
        <w:t xml:space="preserve">; therefore, under TWC </w:t>
      </w:r>
      <w:r w:rsidRPr="007E7BE2">
        <w:rPr>
          <w:rFonts w:eastAsia="SimSun"/>
          <w:lang w:eastAsia="zh-CN"/>
        </w:rPr>
        <w:t>§ 13.254(d) through (g) and 16 TAC §</w:t>
      </w:r>
      <w:r>
        <w:rPr>
          <w:rFonts w:eastAsia="SimSun"/>
          <w:lang w:eastAsia="zh-CN"/>
        </w:rPr>
        <w:t> </w:t>
      </w:r>
      <w:r w:rsidRPr="007E7BE2">
        <w:rPr>
          <w:rFonts w:eastAsia="SimSun"/>
          <w:lang w:eastAsia="zh-CN"/>
        </w:rPr>
        <w:t>24.245(n)(3)</w:t>
      </w:r>
      <w:r>
        <w:rPr>
          <w:rFonts w:eastAsia="SimSun"/>
          <w:lang w:eastAsia="zh-CN"/>
        </w:rPr>
        <w:t>,</w:t>
      </w:r>
      <w:r w:rsidRPr="007E7BE2">
        <w:rPr>
          <w:rFonts w:eastAsia="SimSun"/>
          <w:lang w:eastAsia="zh-CN"/>
        </w:rPr>
        <w:t xml:space="preserve"> no compensation is owed to </w:t>
      </w:r>
      <w:r w:rsidR="00AD3EF8">
        <w:t>HMW</w:t>
      </w:r>
      <w:r w:rsidRPr="004A1555">
        <w:t>.</w:t>
      </w:r>
    </w:p>
    <w:p w:rsidR="00C01071" w:rsidRPr="00A76AA0" w:rsidRDefault="00C01071" w:rsidP="00C01071">
      <w:pPr>
        <w:pStyle w:val="COLNumbered"/>
        <w:numPr>
          <w:ilvl w:val="0"/>
          <w:numId w:val="10"/>
        </w:numPr>
        <w:ind w:hanging="720"/>
        <w:rPr>
          <w:bCs/>
          <w:lang w:eastAsia="zh-TW"/>
        </w:rPr>
      </w:pPr>
      <w:r w:rsidRPr="00A76AA0">
        <w:t xml:space="preserve">Because no compensation is owed under TWC § 13.254(d) through (g), a retail public utility may render retail water service directly or indirectly to the public in the decertified area without providing compensation to </w:t>
      </w:r>
      <w:r>
        <w:rPr>
          <w:szCs w:val="24"/>
        </w:rPr>
        <w:t>HMW</w:t>
      </w:r>
      <w:r w:rsidRPr="00A76AA0">
        <w:t>.</w:t>
      </w:r>
    </w:p>
    <w:p w:rsidR="00C01071" w:rsidRPr="00A76AA0" w:rsidRDefault="00C01071" w:rsidP="00C01071">
      <w:pPr>
        <w:numPr>
          <w:ilvl w:val="0"/>
          <w:numId w:val="10"/>
        </w:numPr>
        <w:tabs>
          <w:tab w:val="left" w:pos="720"/>
        </w:tabs>
        <w:spacing w:before="120" w:line="360" w:lineRule="auto"/>
        <w:ind w:hanging="720"/>
        <w:jc w:val="both"/>
        <w:outlineLvl w:val="2"/>
        <w:rPr>
          <w:bCs/>
        </w:rPr>
      </w:pPr>
      <w:r w:rsidRPr="00A76AA0">
        <w:rPr>
          <w:bCs/>
        </w:rPr>
        <w:t>The Commission processed the petition in accordance with the TWC, the Administrative Procedure Act,</w:t>
      </w:r>
      <w:r w:rsidRPr="00A76AA0">
        <w:rPr>
          <w:rStyle w:val="FootnoteReference"/>
          <w:bCs/>
        </w:rPr>
        <w:footnoteReference w:id="2"/>
      </w:r>
      <w:r w:rsidRPr="00A76AA0">
        <w:rPr>
          <w:bCs/>
        </w:rPr>
        <w:t xml:space="preserve"> and Commission rules.</w:t>
      </w:r>
    </w:p>
    <w:p w:rsidR="00C01071" w:rsidRPr="00C01071" w:rsidRDefault="00C01071" w:rsidP="005C0608">
      <w:pPr>
        <w:numPr>
          <w:ilvl w:val="0"/>
          <w:numId w:val="10"/>
        </w:numPr>
        <w:tabs>
          <w:tab w:val="left" w:pos="720"/>
        </w:tabs>
        <w:spacing w:before="120" w:line="360" w:lineRule="auto"/>
        <w:ind w:hanging="720"/>
        <w:jc w:val="both"/>
        <w:outlineLvl w:val="2"/>
      </w:pPr>
      <w:r w:rsidRPr="00A76AA0">
        <w:lastRenderedPageBreak/>
        <w:t xml:space="preserve">Under TWC </w:t>
      </w:r>
      <w:r w:rsidRPr="00A76AA0">
        <w:rPr>
          <w:rFonts w:eastAsia="SimSun"/>
          <w:lang w:eastAsia="zh-CN"/>
        </w:rPr>
        <w:t xml:space="preserve">§ 13.257(r) and (s), </w:t>
      </w:r>
      <w:r>
        <w:t>HMW</w:t>
      </w:r>
      <w:r w:rsidRPr="00A76AA0">
        <w:rPr>
          <w:rFonts w:eastAsia="SimSun"/>
          <w:lang w:eastAsia="zh-CN"/>
        </w:rPr>
        <w:t xml:space="preserve"> is required to record a certified copy of the approved certificate and map, along with a boundary description of the service area, in the real property records of each county in which the service area or a portion of the service area is located, and submit to the Commission evidence of the recording</w:t>
      </w:r>
      <w:r w:rsidRPr="00A76AA0">
        <w:t>.</w:t>
      </w:r>
    </w:p>
    <w:p w:rsidR="00EE5DDA" w:rsidRPr="00A76AA0" w:rsidRDefault="00EE5DDA" w:rsidP="00EE5DDA">
      <w:pPr>
        <w:pStyle w:val="Heading1"/>
      </w:pPr>
      <w:r w:rsidRPr="00A76AA0">
        <w:t>Ordering Paragraphs</w:t>
      </w:r>
    </w:p>
    <w:p w:rsidR="008D1724" w:rsidRPr="00A76AA0" w:rsidRDefault="008D1724" w:rsidP="008D1724">
      <w:pPr>
        <w:pStyle w:val="BodyText"/>
      </w:pPr>
      <w:r w:rsidRPr="00A76AA0">
        <w:t>In accordance with these findings of fact and conclusions of law, the Commiss</w:t>
      </w:r>
      <w:r w:rsidR="00B604CD" w:rsidRPr="00A76AA0">
        <w:t>ion issues the following orders.</w:t>
      </w:r>
    </w:p>
    <w:p w:rsidR="001869B5" w:rsidRDefault="001869B5" w:rsidP="001869B5">
      <w:pPr>
        <w:pStyle w:val="OrderingParagraph"/>
      </w:pPr>
      <w:r w:rsidRPr="00A76AA0">
        <w:t xml:space="preserve">The Commission grants the petition and removes </w:t>
      </w:r>
      <w:r w:rsidR="00B41C23">
        <w:t xml:space="preserve">the </w:t>
      </w:r>
      <w:r w:rsidR="00C01071">
        <w:t xml:space="preserve">approximately </w:t>
      </w:r>
      <w:r w:rsidR="008E277C">
        <w:t>50</w:t>
      </w:r>
      <w:r w:rsidRPr="00A76AA0">
        <w:t xml:space="preserve">-acre tract of land owned by </w:t>
      </w:r>
      <w:r w:rsidR="008E277C">
        <w:t>Previllage</w:t>
      </w:r>
      <w:r w:rsidR="001F3CC6" w:rsidRPr="00A76AA0">
        <w:rPr>
          <w:szCs w:val="24"/>
        </w:rPr>
        <w:t xml:space="preserve"> </w:t>
      </w:r>
      <w:r w:rsidRPr="00A76AA0">
        <w:t xml:space="preserve">from </w:t>
      </w:r>
      <w:r w:rsidR="008E277C">
        <w:t>HMW’s</w:t>
      </w:r>
      <w:r w:rsidR="008B6A71">
        <w:t xml:space="preserve"> </w:t>
      </w:r>
      <w:r w:rsidR="00A33016" w:rsidRPr="00A76AA0">
        <w:t>water</w:t>
      </w:r>
      <w:r w:rsidRPr="00A76AA0">
        <w:t xml:space="preserve"> CCN number </w:t>
      </w:r>
      <w:r w:rsidR="008E277C">
        <w:t>10342</w:t>
      </w:r>
      <w:r w:rsidR="00BE7902" w:rsidRPr="00A76AA0">
        <w:t xml:space="preserve"> in </w:t>
      </w:r>
      <w:r w:rsidR="008E277C">
        <w:t>Harris</w:t>
      </w:r>
      <w:r w:rsidR="008B6A71">
        <w:t xml:space="preserve"> </w:t>
      </w:r>
      <w:r w:rsidR="00BE7902" w:rsidRPr="00A76AA0">
        <w:t xml:space="preserve">County. </w:t>
      </w:r>
    </w:p>
    <w:p w:rsidR="00C01071" w:rsidRPr="00A76AA0" w:rsidRDefault="00C01071" w:rsidP="00C01071">
      <w:pPr>
        <w:pStyle w:val="OrderingParagraph"/>
      </w:pPr>
      <w:r w:rsidRPr="004A1555">
        <w:t xml:space="preserve">The Commission amends </w:t>
      </w:r>
      <w:r>
        <w:t>HMW</w:t>
      </w:r>
      <w:r w:rsidRPr="004A1555">
        <w:t>’</w:t>
      </w:r>
      <w:r>
        <w:t>s</w:t>
      </w:r>
      <w:r w:rsidRPr="004A1555">
        <w:t xml:space="preserve"> CCN number 10</w:t>
      </w:r>
      <w:r>
        <w:t>342</w:t>
      </w:r>
      <w:r w:rsidRPr="004A1555">
        <w:t xml:space="preserve"> in accordance with this </w:t>
      </w:r>
      <w:r>
        <w:t>Order</w:t>
      </w:r>
      <w:r w:rsidRPr="004A1555">
        <w:t>.</w:t>
      </w:r>
    </w:p>
    <w:p w:rsidR="001869B5" w:rsidRPr="00A76AA0" w:rsidRDefault="001869B5" w:rsidP="001869B5">
      <w:pPr>
        <w:pStyle w:val="OrderingParagraph"/>
      </w:pPr>
      <w:r w:rsidRPr="00A76AA0">
        <w:t xml:space="preserve">The Commission’s official service area boundary maps for </w:t>
      </w:r>
      <w:r w:rsidR="008E277C">
        <w:t>HMW’s</w:t>
      </w:r>
      <w:r w:rsidRPr="00A76AA0">
        <w:t xml:space="preserve"> CCN will reflect this change as shown on the attached map.</w:t>
      </w:r>
    </w:p>
    <w:p w:rsidR="003E6654" w:rsidRDefault="003E6654" w:rsidP="003E6654">
      <w:pPr>
        <w:pStyle w:val="OrderingParagraph"/>
      </w:pPr>
      <w:r>
        <w:t xml:space="preserve">The Commission grants the certificate attached to this </w:t>
      </w:r>
      <w:r w:rsidR="00C01071">
        <w:t>Order</w:t>
      </w:r>
      <w:r>
        <w:t>.</w:t>
      </w:r>
    </w:p>
    <w:p w:rsidR="001869B5" w:rsidRPr="00A76AA0" w:rsidRDefault="008E277C" w:rsidP="001869B5">
      <w:pPr>
        <w:pStyle w:val="OrderingParagraph"/>
      </w:pPr>
      <w:r>
        <w:t>HMW</w:t>
      </w:r>
      <w:r w:rsidR="008B6A71" w:rsidRPr="00A76AA0">
        <w:t xml:space="preserve"> </w:t>
      </w:r>
      <w:r w:rsidR="001869B5" w:rsidRPr="00A76AA0">
        <w:t xml:space="preserve">must comply with the recording requirements of TWC </w:t>
      </w:r>
      <w:r w:rsidR="001869B5" w:rsidRPr="00A76AA0">
        <w:rPr>
          <w:rFonts w:eastAsia="SimSun"/>
        </w:rPr>
        <w:t>§</w:t>
      </w:r>
      <w:r w:rsidR="00CE6144" w:rsidRPr="00A76AA0">
        <w:rPr>
          <w:rFonts w:eastAsia="SimSun"/>
        </w:rPr>
        <w:t xml:space="preserve"> </w:t>
      </w:r>
      <w:r w:rsidR="001869B5" w:rsidRPr="00A76AA0">
        <w:rPr>
          <w:rFonts w:eastAsia="SimSun"/>
        </w:rPr>
        <w:t xml:space="preserve">13.257(r) and (s) for the area in </w:t>
      </w:r>
      <w:r>
        <w:rPr>
          <w:rFonts w:eastAsia="SimSun"/>
        </w:rPr>
        <w:t>Harris</w:t>
      </w:r>
      <w:r w:rsidR="00CE6144" w:rsidRPr="00A76AA0">
        <w:rPr>
          <w:rFonts w:eastAsia="SimSun"/>
        </w:rPr>
        <w:t xml:space="preserve"> </w:t>
      </w:r>
      <w:r w:rsidR="001869B5" w:rsidRPr="00A76AA0">
        <w:rPr>
          <w:rFonts w:eastAsia="SimSun"/>
        </w:rPr>
        <w:t xml:space="preserve">County affected by the petition and submit to the </w:t>
      </w:r>
      <w:r w:rsidR="001869B5" w:rsidRPr="00A76AA0">
        <w:t xml:space="preserve">Commission evidence of the recording no later than 31 days after receipt of this </w:t>
      </w:r>
      <w:r w:rsidR="00AD3EF8">
        <w:t>Order</w:t>
      </w:r>
      <w:r w:rsidR="001869B5" w:rsidRPr="00A76AA0">
        <w:t>.</w:t>
      </w:r>
    </w:p>
    <w:p w:rsidR="005C0608" w:rsidRDefault="001869B5" w:rsidP="005C0608">
      <w:pPr>
        <w:pStyle w:val="OrderingParagraph"/>
      </w:pPr>
      <w:r w:rsidRPr="00A76AA0">
        <w:t>The Commission denies all other motions and any other requests for general or specific relief, if not expressly granted.</w:t>
      </w:r>
    </w:p>
    <w:p w:rsidR="005C0608" w:rsidRDefault="005C0608">
      <w:pPr>
        <w:spacing w:after="160" w:line="259" w:lineRule="auto"/>
        <w:rPr>
          <w:rFonts w:eastAsia="Times New Roman"/>
          <w:snapToGrid w:val="0"/>
          <w:szCs w:val="20"/>
        </w:rPr>
      </w:pPr>
      <w:r>
        <w:br w:type="page"/>
      </w:r>
    </w:p>
    <w:p w:rsidR="005C0608" w:rsidRPr="00A1764A" w:rsidRDefault="005C0608" w:rsidP="00BD36B7">
      <w:pPr>
        <w:pStyle w:val="OrderingParagraph"/>
        <w:numPr>
          <w:ilvl w:val="0"/>
          <w:numId w:val="0"/>
        </w:numPr>
        <w:spacing w:after="160" w:line="259" w:lineRule="auto"/>
        <w:ind w:firstLine="720"/>
        <w:rPr>
          <w:b/>
        </w:rPr>
      </w:pPr>
      <w:r w:rsidRPr="00A1764A">
        <w:rPr>
          <w:b/>
        </w:rPr>
        <w:lastRenderedPageBreak/>
        <w:t xml:space="preserve">Signed at Austin, Texas the ______ day of </w:t>
      </w:r>
      <w:r>
        <w:rPr>
          <w:b/>
        </w:rPr>
        <w:t>December</w:t>
      </w:r>
      <w:r w:rsidRPr="00A1764A">
        <w:rPr>
          <w:b/>
        </w:rPr>
        <w:t xml:space="preserve"> 2019.</w:t>
      </w:r>
    </w:p>
    <w:p w:rsidR="005C0608" w:rsidRPr="00A1764A" w:rsidRDefault="005C0608" w:rsidP="005C0608">
      <w:pPr>
        <w:pStyle w:val="Dateline"/>
      </w:pPr>
    </w:p>
    <w:p w:rsidR="005C0608" w:rsidRPr="00A1764A" w:rsidRDefault="005C0608" w:rsidP="005C0608">
      <w:pPr>
        <w:pStyle w:val="Dateline"/>
      </w:pPr>
    </w:p>
    <w:p w:rsidR="005C0608" w:rsidRDefault="005C0608" w:rsidP="005C0608">
      <w:pPr>
        <w:pStyle w:val="Signatures"/>
      </w:pPr>
      <w:r>
        <w:t>PUBLIC UTILITY COMMISSION OF TEXAS</w:t>
      </w:r>
    </w:p>
    <w:p w:rsidR="005C0608" w:rsidRDefault="005C0608" w:rsidP="005C0608">
      <w:pPr>
        <w:pStyle w:val="Signatures"/>
      </w:pPr>
    </w:p>
    <w:p w:rsidR="005C0608" w:rsidRDefault="005C0608" w:rsidP="005C0608">
      <w:pPr>
        <w:pStyle w:val="Signatures"/>
      </w:pPr>
    </w:p>
    <w:p w:rsidR="005C0608" w:rsidRDefault="005C0608" w:rsidP="005C0608">
      <w:pPr>
        <w:pStyle w:val="Signatures"/>
      </w:pPr>
    </w:p>
    <w:p w:rsidR="005C0608" w:rsidRDefault="005C0608" w:rsidP="005C0608">
      <w:pPr>
        <w:pStyle w:val="Signatures"/>
      </w:pPr>
      <w:r w:rsidRPr="00160DCD">
        <w:t>______________________________________________</w:t>
      </w:r>
    </w:p>
    <w:p w:rsidR="005C0608" w:rsidRDefault="005C0608" w:rsidP="005C0608">
      <w:pPr>
        <w:pStyle w:val="Signatures"/>
      </w:pPr>
      <w:r>
        <w:t>DEANN T. WALKER, CHAIRMAN</w:t>
      </w:r>
    </w:p>
    <w:p w:rsidR="005C0608" w:rsidRDefault="005C0608" w:rsidP="005C0608">
      <w:pPr>
        <w:pStyle w:val="Signatures"/>
      </w:pPr>
    </w:p>
    <w:p w:rsidR="005C0608" w:rsidRDefault="005C0608" w:rsidP="005C0608">
      <w:pPr>
        <w:pStyle w:val="Signatures"/>
      </w:pPr>
    </w:p>
    <w:p w:rsidR="005C0608" w:rsidRDefault="005C0608" w:rsidP="005C0608">
      <w:pPr>
        <w:pStyle w:val="Signatures"/>
      </w:pPr>
    </w:p>
    <w:p w:rsidR="005C0608" w:rsidRDefault="005C0608" w:rsidP="005C0608">
      <w:pPr>
        <w:pStyle w:val="Signatures"/>
      </w:pPr>
      <w:r w:rsidRPr="00160DCD">
        <w:t>______________________________________________</w:t>
      </w:r>
    </w:p>
    <w:p w:rsidR="005C0608" w:rsidRDefault="005C0608" w:rsidP="005C0608">
      <w:pPr>
        <w:pStyle w:val="Signatures"/>
      </w:pPr>
      <w:r>
        <w:t>ARTHUR C. D’ANDREA, COMMISSIONER</w:t>
      </w:r>
    </w:p>
    <w:p w:rsidR="005C0608" w:rsidRDefault="005C0608" w:rsidP="005C0608">
      <w:pPr>
        <w:pStyle w:val="Signatures"/>
      </w:pPr>
    </w:p>
    <w:p w:rsidR="005C0608" w:rsidRDefault="005C0608" w:rsidP="005C0608">
      <w:pPr>
        <w:pStyle w:val="Signatures"/>
      </w:pPr>
    </w:p>
    <w:p w:rsidR="005C0608" w:rsidRDefault="005C0608" w:rsidP="005C0608">
      <w:pPr>
        <w:pStyle w:val="Signatures"/>
      </w:pPr>
    </w:p>
    <w:p w:rsidR="005C0608" w:rsidRDefault="005C0608" w:rsidP="005C0608">
      <w:pPr>
        <w:pStyle w:val="Signatures"/>
      </w:pPr>
      <w:r w:rsidRPr="00160DCD">
        <w:t>______________________________________________</w:t>
      </w:r>
    </w:p>
    <w:p w:rsidR="005C0608" w:rsidRDefault="005C0608" w:rsidP="005C0608">
      <w:pPr>
        <w:pStyle w:val="Signatures"/>
      </w:pPr>
      <w:r>
        <w:t>SHELLY BOTKIN, COMMISSIONER</w:t>
      </w:r>
    </w:p>
    <w:p w:rsidR="005C0608" w:rsidRPr="00A76AA0" w:rsidRDefault="005C0608" w:rsidP="005C0608">
      <w:pPr>
        <w:pStyle w:val="OrderingParagraph"/>
        <w:numPr>
          <w:ilvl w:val="0"/>
          <w:numId w:val="0"/>
        </w:numPr>
      </w:pPr>
    </w:p>
    <w:tbl>
      <w:tblPr>
        <w:tblW w:w="0" w:type="auto"/>
        <w:jc w:val="right"/>
        <w:tblCellMar>
          <w:left w:w="0" w:type="dxa"/>
          <w:right w:w="0" w:type="dxa"/>
        </w:tblCellMar>
        <w:tblLook w:val="01E0" w:firstRow="1" w:lastRow="1" w:firstColumn="1" w:lastColumn="1" w:noHBand="0" w:noVBand="0"/>
      </w:tblPr>
      <w:tblGrid>
        <w:gridCol w:w="6"/>
      </w:tblGrid>
      <w:tr w:rsidR="00A76AA0" w:rsidRPr="00A76AA0" w:rsidTr="007A1341">
        <w:trPr>
          <w:cantSplit/>
          <w:jc w:val="right"/>
        </w:trPr>
        <w:tc>
          <w:tcPr>
            <w:tcW w:w="0" w:type="auto"/>
            <w:tcBorders>
              <w:bottom w:val="single" w:sz="4" w:space="0" w:color="auto"/>
            </w:tcBorders>
          </w:tcPr>
          <w:p w:rsidR="001869B5" w:rsidRDefault="001869B5" w:rsidP="007A1341">
            <w:pPr>
              <w:keepNext/>
              <w:rPr>
                <w:rFonts w:eastAsia="SimSun"/>
              </w:rPr>
            </w:pPr>
          </w:p>
          <w:p w:rsidR="003E6654" w:rsidRPr="00A76AA0" w:rsidRDefault="003E6654" w:rsidP="007A1341">
            <w:pPr>
              <w:keepNext/>
              <w:rPr>
                <w:rFonts w:eastAsia="SimSun"/>
              </w:rPr>
            </w:pPr>
          </w:p>
          <w:p w:rsidR="001869B5" w:rsidRPr="00A76AA0" w:rsidRDefault="001869B5" w:rsidP="007A1341">
            <w:pPr>
              <w:keepNext/>
              <w:rPr>
                <w:rFonts w:eastAsia="SimSun"/>
              </w:rPr>
            </w:pPr>
          </w:p>
        </w:tc>
      </w:tr>
      <w:tr w:rsidR="00A76AA0" w:rsidRPr="00A76AA0" w:rsidTr="005C0608">
        <w:trPr>
          <w:cantSplit/>
          <w:trHeight w:val="368"/>
          <w:jc w:val="right"/>
        </w:trPr>
        <w:tc>
          <w:tcPr>
            <w:tcW w:w="0" w:type="auto"/>
            <w:tcBorders>
              <w:top w:val="single" w:sz="4" w:space="0" w:color="auto"/>
            </w:tcBorders>
          </w:tcPr>
          <w:p w:rsidR="001869B5" w:rsidRPr="00A76AA0" w:rsidRDefault="001869B5" w:rsidP="007A1341"/>
        </w:tc>
      </w:tr>
    </w:tbl>
    <w:p w:rsidR="00B273EE" w:rsidRDefault="00B273EE">
      <w:pPr>
        <w:pStyle w:val="EndMatter"/>
        <w:rPr>
          <w:noProof/>
          <w:sz w:val="16"/>
          <w:szCs w:val="16"/>
        </w:rPr>
      </w:pPr>
    </w:p>
    <w:p w:rsidR="009A79BA" w:rsidRPr="00A76AA0" w:rsidRDefault="00342263">
      <w:pPr>
        <w:pStyle w:val="EndMatter"/>
      </w:pPr>
      <w:r w:rsidRPr="00A76AA0">
        <w:rPr>
          <w:noProof/>
          <w:sz w:val="16"/>
          <w:szCs w:val="16"/>
        </w:rPr>
        <w:fldChar w:fldCharType="begin"/>
      </w:r>
      <w:r w:rsidRPr="00A76AA0">
        <w:rPr>
          <w:noProof/>
          <w:sz w:val="16"/>
          <w:szCs w:val="16"/>
        </w:rPr>
        <w:instrText xml:space="preserve"> FILENAME  \* Lower \p  \* MERGEFORMAT </w:instrText>
      </w:r>
      <w:r w:rsidRPr="00A76AA0">
        <w:rPr>
          <w:noProof/>
          <w:sz w:val="16"/>
          <w:szCs w:val="16"/>
        </w:rPr>
        <w:fldChar w:fldCharType="separate"/>
      </w:r>
      <w:r w:rsidR="00972D61">
        <w:rPr>
          <w:noProof/>
          <w:sz w:val="16"/>
          <w:szCs w:val="16"/>
        </w:rPr>
        <w:t>q:\cadm\orders\final\49000\49280 fo.docx</w:t>
      </w:r>
      <w:r w:rsidRPr="00A76AA0">
        <w:rPr>
          <w:noProof/>
          <w:sz w:val="16"/>
          <w:szCs w:val="16"/>
        </w:rPr>
        <w:fldChar w:fldCharType="end"/>
      </w:r>
    </w:p>
    <w:sectPr w:rsidR="009A79BA" w:rsidRPr="00A76AA0"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5CCE" w:rsidRDefault="00E55CCE" w:rsidP="00D03394">
      <w:r>
        <w:separator/>
      </w:r>
    </w:p>
  </w:endnote>
  <w:endnote w:type="continuationSeparator" w:id="0">
    <w:p w:rsidR="00E55CCE" w:rsidRDefault="00E55CCE"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5CCE" w:rsidRDefault="00E55CCE" w:rsidP="00D03394">
      <w:r>
        <w:separator/>
      </w:r>
    </w:p>
  </w:footnote>
  <w:footnote w:type="continuationSeparator" w:id="0">
    <w:p w:rsidR="00E55CCE" w:rsidRDefault="00E55CCE" w:rsidP="00D03394">
      <w:r>
        <w:continuationSeparator/>
      </w:r>
    </w:p>
  </w:footnote>
  <w:footnote w:id="1">
    <w:p w:rsidR="0039116E" w:rsidRDefault="0039116E" w:rsidP="0039116E">
      <w:pPr>
        <w:pStyle w:val="FootnoteText"/>
        <w:jc w:val="both"/>
      </w:pPr>
      <w:r>
        <w:rPr>
          <w:rStyle w:val="FootnoteReference"/>
        </w:rPr>
        <w:footnoteRef/>
      </w:r>
      <w:r>
        <w:t xml:space="preserve">  All cites to the Texas Water Code in this Proposed Order are to the version of the statutes in effect prior to September 1, 2019, which </w:t>
      </w:r>
      <w:r w:rsidR="000F6C99">
        <w:t>apply</w:t>
      </w:r>
      <w:r>
        <w:t xml:space="preserve"> to this application because it was filed prior to that date.  </w:t>
      </w:r>
      <w:r w:rsidRPr="000B17C5">
        <w:rPr>
          <w:i/>
        </w:rPr>
        <w:t>See</w:t>
      </w:r>
      <w:r>
        <w:t>, Act of May 26, 2019, 86</w:t>
      </w:r>
      <w:r w:rsidRPr="000B17C5">
        <w:rPr>
          <w:vertAlign w:val="superscript"/>
        </w:rPr>
        <w:t>th</w:t>
      </w:r>
      <w:r>
        <w:t xml:space="preserve"> Leg., R.S., S.B. 2272, § 6. </w:t>
      </w:r>
    </w:p>
  </w:footnote>
  <w:footnote w:id="2">
    <w:p w:rsidR="00C01071" w:rsidRDefault="00C01071" w:rsidP="00C01071">
      <w:pPr>
        <w:pStyle w:val="FootnoteText"/>
        <w:spacing w:before="120"/>
      </w:pPr>
      <w:r>
        <w:rPr>
          <w:rStyle w:val="FootnoteReference"/>
        </w:rPr>
        <w:footnoteRef/>
      </w:r>
      <w:r>
        <w:t xml:space="preserve">  Tex. Gov’t Code ch. 2001.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4FC" w:rsidRDefault="00ED04FC" w:rsidP="00B75171">
    <w:pPr>
      <w:pStyle w:val="Header"/>
      <w:tabs>
        <w:tab w:val="clear" w:pos="4680"/>
        <w:tab w:val="center" w:pos="5040"/>
      </w:tabs>
    </w:pPr>
    <w:r>
      <w:t>Docket No. </w:t>
    </w:r>
    <w:r w:rsidR="003E633B">
      <w:t>49280</w:t>
    </w:r>
    <w:r w:rsidR="00BD36B7">
      <w:tab/>
    </w:r>
    <w:r w:rsidR="00C14778">
      <w:t>Order</w:t>
    </w:r>
    <w:r>
      <w:tab/>
      <w:t xml:space="preserve">Page </w:t>
    </w:r>
    <w:r>
      <w:fldChar w:fldCharType="begin"/>
    </w:r>
    <w:r>
      <w:instrText xml:space="preserve"> PAGE   \* MERGEFORMAT </w:instrText>
    </w:r>
    <w:r>
      <w:fldChar w:fldCharType="separate"/>
    </w:r>
    <w:r w:rsidR="00AF4D31">
      <w:rPr>
        <w:noProof/>
      </w:rPr>
      <w:t>4</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AF4D31">
      <w:rPr>
        <w:noProof/>
      </w:rPr>
      <w:t>4</w:t>
    </w:r>
    <w:r w:rsidR="00342263">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EA5A2CD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4BDC72AE"/>
    <w:multiLevelType w:val="hybridMultilevel"/>
    <w:tmpl w:val="BE9868FE"/>
    <w:lvl w:ilvl="0" w:tplc="A32658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7"/>
  </w:num>
  <w:num w:numId="5">
    <w:abstractNumId w:val="3"/>
  </w:num>
  <w:num w:numId="6">
    <w:abstractNumId w:val="5"/>
  </w:num>
  <w:num w:numId="7">
    <w:abstractNumId w:val="6"/>
  </w:num>
  <w:num w:numId="8">
    <w:abstractNumId w:val="1"/>
    <w:lvlOverride w:ilvl="0">
      <w:startOverride w:val="1"/>
    </w:lvlOverride>
  </w:num>
  <w:num w:numId="9">
    <w:abstractNumId w:val="1"/>
    <w:lvlOverride w:ilvl="0">
      <w:startOverride w:val="1"/>
    </w:lvlOverride>
  </w:num>
  <w:num w:numId="10">
    <w:abstractNumId w:val="4"/>
  </w:num>
  <w:num w:numId="11">
    <w:abstractNumId w:val="6"/>
    <w:lvlOverride w:ilvl="0">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CCE"/>
    <w:rsid w:val="00033EE0"/>
    <w:rsid w:val="00044299"/>
    <w:rsid w:val="00051C7A"/>
    <w:rsid w:val="00054AB1"/>
    <w:rsid w:val="000579D8"/>
    <w:rsid w:val="000E4AF5"/>
    <w:rsid w:val="000E5DBE"/>
    <w:rsid w:val="000F6C99"/>
    <w:rsid w:val="00107A2D"/>
    <w:rsid w:val="001169CA"/>
    <w:rsid w:val="00124B39"/>
    <w:rsid w:val="00143CBF"/>
    <w:rsid w:val="001463AA"/>
    <w:rsid w:val="00147B83"/>
    <w:rsid w:val="00160DCD"/>
    <w:rsid w:val="00184CA0"/>
    <w:rsid w:val="001869B5"/>
    <w:rsid w:val="001A5116"/>
    <w:rsid w:val="001B51C6"/>
    <w:rsid w:val="001C2623"/>
    <w:rsid w:val="001D4F4B"/>
    <w:rsid w:val="001E360C"/>
    <w:rsid w:val="001F3CC6"/>
    <w:rsid w:val="002003F5"/>
    <w:rsid w:val="00200E28"/>
    <w:rsid w:val="002057B5"/>
    <w:rsid w:val="00234DE6"/>
    <w:rsid w:val="0025799D"/>
    <w:rsid w:val="00266F9F"/>
    <w:rsid w:val="0028116F"/>
    <w:rsid w:val="002A3451"/>
    <w:rsid w:val="002B5C88"/>
    <w:rsid w:val="002F14E8"/>
    <w:rsid w:val="00302F19"/>
    <w:rsid w:val="00312838"/>
    <w:rsid w:val="0031453D"/>
    <w:rsid w:val="003172FC"/>
    <w:rsid w:val="00327491"/>
    <w:rsid w:val="00332C5D"/>
    <w:rsid w:val="003414FC"/>
    <w:rsid w:val="00342263"/>
    <w:rsid w:val="003442D5"/>
    <w:rsid w:val="003556E2"/>
    <w:rsid w:val="00364D3C"/>
    <w:rsid w:val="003729E5"/>
    <w:rsid w:val="00373E99"/>
    <w:rsid w:val="0039116E"/>
    <w:rsid w:val="003B5E27"/>
    <w:rsid w:val="003E1E55"/>
    <w:rsid w:val="003E633B"/>
    <w:rsid w:val="003E6654"/>
    <w:rsid w:val="003F7CC0"/>
    <w:rsid w:val="004102A0"/>
    <w:rsid w:val="00433B5E"/>
    <w:rsid w:val="0048397F"/>
    <w:rsid w:val="0049343B"/>
    <w:rsid w:val="004E082A"/>
    <w:rsid w:val="004F1769"/>
    <w:rsid w:val="004F31B2"/>
    <w:rsid w:val="00516401"/>
    <w:rsid w:val="00534408"/>
    <w:rsid w:val="00565F6B"/>
    <w:rsid w:val="00583046"/>
    <w:rsid w:val="00587AA1"/>
    <w:rsid w:val="005B0E47"/>
    <w:rsid w:val="005B10C4"/>
    <w:rsid w:val="005C0608"/>
    <w:rsid w:val="005C3512"/>
    <w:rsid w:val="005E3281"/>
    <w:rsid w:val="005F248E"/>
    <w:rsid w:val="0062202F"/>
    <w:rsid w:val="00623A0A"/>
    <w:rsid w:val="00652CBB"/>
    <w:rsid w:val="00662E88"/>
    <w:rsid w:val="0066735F"/>
    <w:rsid w:val="00670184"/>
    <w:rsid w:val="00677B5E"/>
    <w:rsid w:val="00683D0E"/>
    <w:rsid w:val="006B2CB2"/>
    <w:rsid w:val="006D42D5"/>
    <w:rsid w:val="006F7E19"/>
    <w:rsid w:val="0071539B"/>
    <w:rsid w:val="00734A92"/>
    <w:rsid w:val="00736891"/>
    <w:rsid w:val="007572FC"/>
    <w:rsid w:val="00767666"/>
    <w:rsid w:val="007D726B"/>
    <w:rsid w:val="007E0BB3"/>
    <w:rsid w:val="007F4A40"/>
    <w:rsid w:val="007F5FE1"/>
    <w:rsid w:val="0080046C"/>
    <w:rsid w:val="00800E07"/>
    <w:rsid w:val="008326C5"/>
    <w:rsid w:val="008512A4"/>
    <w:rsid w:val="00853EF3"/>
    <w:rsid w:val="00862EDB"/>
    <w:rsid w:val="008738BF"/>
    <w:rsid w:val="00880BD8"/>
    <w:rsid w:val="008B6A71"/>
    <w:rsid w:val="008D1724"/>
    <w:rsid w:val="008E277C"/>
    <w:rsid w:val="008F4E58"/>
    <w:rsid w:val="00912039"/>
    <w:rsid w:val="00921080"/>
    <w:rsid w:val="00940ADD"/>
    <w:rsid w:val="00966773"/>
    <w:rsid w:val="009727E0"/>
    <w:rsid w:val="00972D61"/>
    <w:rsid w:val="009A79BA"/>
    <w:rsid w:val="009B5BF8"/>
    <w:rsid w:val="009C1919"/>
    <w:rsid w:val="009C3E6E"/>
    <w:rsid w:val="009D1745"/>
    <w:rsid w:val="009E20DA"/>
    <w:rsid w:val="009E5E73"/>
    <w:rsid w:val="00A035EA"/>
    <w:rsid w:val="00A31E51"/>
    <w:rsid w:val="00A33016"/>
    <w:rsid w:val="00A40798"/>
    <w:rsid w:val="00A423EA"/>
    <w:rsid w:val="00A42A42"/>
    <w:rsid w:val="00A54EBE"/>
    <w:rsid w:val="00A70D64"/>
    <w:rsid w:val="00A76AA0"/>
    <w:rsid w:val="00A830BA"/>
    <w:rsid w:val="00A90786"/>
    <w:rsid w:val="00AC2405"/>
    <w:rsid w:val="00AC600D"/>
    <w:rsid w:val="00AC799F"/>
    <w:rsid w:val="00AD1CA6"/>
    <w:rsid w:val="00AD3EF8"/>
    <w:rsid w:val="00AF4D31"/>
    <w:rsid w:val="00B02ACE"/>
    <w:rsid w:val="00B112B4"/>
    <w:rsid w:val="00B22348"/>
    <w:rsid w:val="00B26F31"/>
    <w:rsid w:val="00B273EE"/>
    <w:rsid w:val="00B3053C"/>
    <w:rsid w:val="00B342AA"/>
    <w:rsid w:val="00B41C23"/>
    <w:rsid w:val="00B43659"/>
    <w:rsid w:val="00B45CFB"/>
    <w:rsid w:val="00B47CCB"/>
    <w:rsid w:val="00B604CD"/>
    <w:rsid w:val="00B71115"/>
    <w:rsid w:val="00B71CA8"/>
    <w:rsid w:val="00B741B3"/>
    <w:rsid w:val="00B75171"/>
    <w:rsid w:val="00B84DC2"/>
    <w:rsid w:val="00BA1923"/>
    <w:rsid w:val="00BA393E"/>
    <w:rsid w:val="00BD36B7"/>
    <w:rsid w:val="00BE0D8A"/>
    <w:rsid w:val="00BE7902"/>
    <w:rsid w:val="00C01071"/>
    <w:rsid w:val="00C14778"/>
    <w:rsid w:val="00C42412"/>
    <w:rsid w:val="00C54659"/>
    <w:rsid w:val="00C81415"/>
    <w:rsid w:val="00CD5E9A"/>
    <w:rsid w:val="00CE0CF0"/>
    <w:rsid w:val="00CE6144"/>
    <w:rsid w:val="00D03394"/>
    <w:rsid w:val="00D1503F"/>
    <w:rsid w:val="00D17D0E"/>
    <w:rsid w:val="00D451DC"/>
    <w:rsid w:val="00D4621C"/>
    <w:rsid w:val="00D55E56"/>
    <w:rsid w:val="00D706B4"/>
    <w:rsid w:val="00D80E5E"/>
    <w:rsid w:val="00DC3C25"/>
    <w:rsid w:val="00DC3E65"/>
    <w:rsid w:val="00DE7B8B"/>
    <w:rsid w:val="00E33550"/>
    <w:rsid w:val="00E55CCE"/>
    <w:rsid w:val="00E96947"/>
    <w:rsid w:val="00EA0742"/>
    <w:rsid w:val="00EB3FB6"/>
    <w:rsid w:val="00EB5298"/>
    <w:rsid w:val="00ED04FC"/>
    <w:rsid w:val="00ED5EB2"/>
    <w:rsid w:val="00EE2383"/>
    <w:rsid w:val="00EE5DDA"/>
    <w:rsid w:val="00F91C6B"/>
    <w:rsid w:val="00FA1E83"/>
    <w:rsid w:val="00FA3E67"/>
    <w:rsid w:val="00FE4318"/>
    <w:rsid w:val="00FE7E0D"/>
    <w:rsid w:val="00FF1816"/>
    <w:rsid w:val="00FF3597"/>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5:chartTrackingRefBased/>
  <w15:docId w15:val="{B0FDA07D-7AB9-4C08-B36E-44F8384AD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qFormat/>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customStyle="1" w:styleId="StyleBold">
    <w:name w:val="Style Bold"/>
    <w:basedOn w:val="DefaultParagraphFont"/>
    <w:semiHidden/>
    <w:rsid w:val="00BE0D8A"/>
    <w:rPr>
      <w:b/>
      <w:bCs/>
      <w:caps/>
    </w:rPr>
  </w:style>
  <w:style w:type="paragraph" w:customStyle="1" w:styleId="DocketNumber0">
    <w:name w:val="Docket Number"/>
    <w:basedOn w:val="Title"/>
    <w:link w:val="DocketNumberChar0"/>
    <w:qFormat/>
    <w:rsid w:val="00BE0D8A"/>
    <w:pPr>
      <w:spacing w:after="480"/>
      <w:contextualSpacing w:val="0"/>
      <w:jc w:val="center"/>
    </w:pPr>
    <w:rPr>
      <w:rFonts w:eastAsia="Times New Roman"/>
      <w:b/>
      <w:caps/>
      <w:snapToGrid w:val="0"/>
    </w:rPr>
  </w:style>
  <w:style w:type="character" w:customStyle="1" w:styleId="DocketNumberChar0">
    <w:name w:val="Docket Number Char"/>
    <w:basedOn w:val="TitleChar"/>
    <w:link w:val="DocketNumber0"/>
    <w:rsid w:val="00BE0D8A"/>
    <w:rPr>
      <w:rFonts w:asciiTheme="majorHAnsi" w:eastAsia="Times New Roman" w:hAnsiTheme="majorHAnsi" w:cstheme="majorBidi"/>
      <w:b/>
      <w:caps/>
      <w:snapToGrid w:val="0"/>
      <w:spacing w:val="-10"/>
      <w:kern w:val="28"/>
      <w:sz w:val="56"/>
      <w:szCs w:val="56"/>
    </w:rPr>
  </w:style>
  <w:style w:type="paragraph" w:customStyle="1" w:styleId="OrderStyle">
    <w:name w:val="Order Style"/>
    <w:basedOn w:val="Normal"/>
    <w:link w:val="OrderStyleChar"/>
    <w:qFormat/>
    <w:rsid w:val="00BE0D8A"/>
    <w:rPr>
      <w:rFonts w:eastAsia="SimSun"/>
      <w:b/>
      <w:caps/>
      <w:szCs w:val="20"/>
      <w:lang w:eastAsia="zh-TW"/>
    </w:rPr>
  </w:style>
  <w:style w:type="character" w:customStyle="1" w:styleId="OrderStyleChar">
    <w:name w:val="Order Style Char"/>
    <w:basedOn w:val="DefaultParagraphFont"/>
    <w:link w:val="OrderStyle"/>
    <w:rsid w:val="00BE0D8A"/>
    <w:rPr>
      <w:rFonts w:eastAsia="SimSun"/>
      <w:b/>
      <w:caps/>
      <w:szCs w:val="20"/>
      <w:lang w:eastAsia="zh-TW"/>
    </w:rPr>
  </w:style>
  <w:style w:type="paragraph" w:styleId="Title">
    <w:name w:val="Title"/>
    <w:basedOn w:val="Normal"/>
    <w:next w:val="Normal"/>
    <w:link w:val="TitleChar"/>
    <w:uiPriority w:val="10"/>
    <w:rsid w:val="00BE0D8A"/>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0D8A"/>
    <w:rPr>
      <w:rFonts w:asciiTheme="majorHAnsi" w:eastAsiaTheme="majorEastAsia" w:hAnsiTheme="majorHAnsi" w:cstheme="majorBidi"/>
      <w:spacing w:val="-10"/>
      <w:kern w:val="28"/>
      <w:sz w:val="56"/>
      <w:szCs w:val="56"/>
    </w:rPr>
  </w:style>
  <w:style w:type="paragraph" w:customStyle="1" w:styleId="FilePath">
    <w:name w:val="File Path"/>
    <w:basedOn w:val="Normal"/>
    <w:link w:val="FilePathChar"/>
    <w:qFormat/>
    <w:rsid w:val="001869B5"/>
    <w:pPr>
      <w:spacing w:before="120"/>
      <w:jc w:val="both"/>
    </w:pPr>
    <w:rPr>
      <w:rFonts w:eastAsia="Times New Roman"/>
      <w:sz w:val="16"/>
      <w:szCs w:val="20"/>
      <w:lang w:eastAsia="zh-TW"/>
    </w:rPr>
  </w:style>
  <w:style w:type="character" w:customStyle="1" w:styleId="FilePathChar">
    <w:name w:val="File Path Char"/>
    <w:basedOn w:val="DefaultParagraphFont"/>
    <w:link w:val="FilePath"/>
    <w:rsid w:val="001869B5"/>
    <w:rPr>
      <w:rFonts w:eastAsia="Times New Roman"/>
      <w:sz w:val="16"/>
      <w:szCs w:val="20"/>
      <w:lang w:eastAsia="zh-TW"/>
    </w:rPr>
  </w:style>
  <w:style w:type="paragraph" w:customStyle="1" w:styleId="orderclosing1">
    <w:name w:val="order closing1"/>
    <w:basedOn w:val="Normal"/>
    <w:rsid w:val="001869B5"/>
    <w:pPr>
      <w:spacing w:after="240"/>
      <w:ind w:firstLine="720"/>
    </w:pPr>
    <w:rPr>
      <w:rFonts w:eastAsia="Times New Roman"/>
      <w:b/>
      <w:sz w:val="22"/>
      <w:szCs w:val="20"/>
    </w:rPr>
  </w:style>
  <w:style w:type="paragraph" w:styleId="BodyTextIndent">
    <w:name w:val="Body Text Indent"/>
    <w:basedOn w:val="Normal"/>
    <w:link w:val="BodyTextIndentChar"/>
    <w:uiPriority w:val="99"/>
    <w:semiHidden/>
    <w:unhideWhenUsed/>
    <w:rsid w:val="00CE6144"/>
    <w:pPr>
      <w:spacing w:after="120"/>
      <w:ind w:left="360"/>
    </w:pPr>
  </w:style>
  <w:style w:type="character" w:customStyle="1" w:styleId="BodyTextIndentChar">
    <w:name w:val="Body Text Indent Char"/>
    <w:basedOn w:val="DefaultParagraphFont"/>
    <w:link w:val="BodyTextIndent"/>
    <w:uiPriority w:val="99"/>
    <w:semiHidden/>
    <w:rsid w:val="00CE6144"/>
  </w:style>
  <w:style w:type="paragraph" w:styleId="BodyTextFirstIndent2">
    <w:name w:val="Body Text First Indent 2"/>
    <w:basedOn w:val="BodyTextIndent"/>
    <w:link w:val="BodyTextFirstIndent2Char"/>
    <w:uiPriority w:val="99"/>
    <w:semiHidden/>
    <w:unhideWhenUsed/>
    <w:rsid w:val="00CE6144"/>
    <w:pPr>
      <w:spacing w:after="0"/>
      <w:ind w:firstLine="360"/>
    </w:pPr>
  </w:style>
  <w:style w:type="character" w:customStyle="1" w:styleId="BodyTextFirstIndent2Char">
    <w:name w:val="Body Text First Indent 2 Char"/>
    <w:basedOn w:val="BodyTextIndentChar"/>
    <w:link w:val="BodyTextFirstIndent2"/>
    <w:uiPriority w:val="99"/>
    <w:semiHidden/>
    <w:rsid w:val="00CE6144"/>
  </w:style>
  <w:style w:type="paragraph" w:styleId="ListBullet3">
    <w:name w:val="List Bullet 3"/>
    <w:basedOn w:val="Normal"/>
    <w:semiHidden/>
    <w:rsid w:val="00CE6144"/>
    <w:pPr>
      <w:numPr>
        <w:numId w:val="12"/>
      </w:numPr>
      <w:jc w:val="both"/>
    </w:pPr>
    <w:rPr>
      <w:rFonts w:eastAsia="Times New Roman"/>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743941">
      <w:bodyDiv w:val="1"/>
      <w:marLeft w:val="0"/>
      <w:marRight w:val="0"/>
      <w:marTop w:val="0"/>
      <w:marBottom w:val="0"/>
      <w:divBdr>
        <w:top w:val="none" w:sz="0" w:space="0" w:color="auto"/>
        <w:left w:val="none" w:sz="0" w:space="0" w:color="auto"/>
        <w:bottom w:val="none" w:sz="0" w:space="0" w:color="auto"/>
        <w:right w:val="none" w:sz="0" w:space="0" w:color="auto"/>
      </w:divBdr>
    </w:div>
    <w:div w:id="1344936242">
      <w:bodyDiv w:val="1"/>
      <w:marLeft w:val="0"/>
      <w:marRight w:val="0"/>
      <w:marTop w:val="0"/>
      <w:marBottom w:val="0"/>
      <w:divBdr>
        <w:top w:val="none" w:sz="0" w:space="0" w:color="auto"/>
        <w:left w:val="none" w:sz="0" w:space="0" w:color="auto"/>
        <w:bottom w:val="none" w:sz="0" w:space="0" w:color="auto"/>
        <w:right w:val="none" w:sz="0" w:space="0" w:color="auto"/>
      </w:divBdr>
    </w:div>
    <w:div w:id="1968853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2F2A7-62E0-4E74-9BF4-B1992C41E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order2013(wd'ab)</Template>
  <TotalTime>1</TotalTime>
  <Pages>7</Pages>
  <Words>1551</Words>
  <Characters>8846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5</cp:revision>
  <cp:lastPrinted>2019-11-18T17:18:00Z</cp:lastPrinted>
  <dcterms:created xsi:type="dcterms:W3CDTF">2019-12-12T21:21:00Z</dcterms:created>
  <dcterms:modified xsi:type="dcterms:W3CDTF">2019-12-13T14:56:00Z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